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354B" w:rsidRDefault="009B354B" w:rsidP="009B354B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Corbel" w:hAnsi="Corbel"/>
          <w:bCs/>
          <w:i/>
        </w:rPr>
        <w:t>Załącznik nr 1.5 do Zarządzenia Rektora UR  nr 12/2019</w:t>
      </w:r>
    </w:p>
    <w:p w:rsidR="009B354B" w:rsidRDefault="009B354B" w:rsidP="009B354B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SYLABUS</w:t>
      </w:r>
    </w:p>
    <w:p w:rsidR="009B354B" w:rsidRDefault="009B354B" w:rsidP="009B354B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E7584D">
        <w:rPr>
          <w:rFonts w:ascii="Corbel" w:hAnsi="Corbel"/>
          <w:i/>
          <w:smallCaps/>
          <w:sz w:val="24"/>
          <w:szCs w:val="24"/>
        </w:rPr>
        <w:t>20</w:t>
      </w:r>
      <w:r w:rsidR="009C1CD2">
        <w:rPr>
          <w:rFonts w:ascii="Corbel" w:hAnsi="Corbel"/>
          <w:i/>
          <w:smallCaps/>
          <w:sz w:val="24"/>
          <w:szCs w:val="24"/>
        </w:rPr>
        <w:t>2</w:t>
      </w:r>
      <w:r w:rsidR="00FD5D30">
        <w:rPr>
          <w:rFonts w:ascii="Corbel" w:hAnsi="Corbel"/>
          <w:i/>
          <w:smallCaps/>
          <w:sz w:val="24"/>
          <w:szCs w:val="24"/>
        </w:rPr>
        <w:t>1</w:t>
      </w:r>
      <w:r w:rsidR="00E7584D">
        <w:rPr>
          <w:rFonts w:ascii="Corbel" w:hAnsi="Corbel"/>
          <w:i/>
          <w:smallCaps/>
          <w:sz w:val="24"/>
          <w:szCs w:val="24"/>
        </w:rPr>
        <w:t>-202</w:t>
      </w:r>
      <w:r w:rsidR="00FD5D30">
        <w:rPr>
          <w:rFonts w:ascii="Corbel" w:hAnsi="Corbel"/>
          <w:i/>
          <w:smallCaps/>
          <w:sz w:val="24"/>
          <w:szCs w:val="24"/>
        </w:rPr>
        <w:t>6</w:t>
      </w:r>
    </w:p>
    <w:p w:rsidR="009B354B" w:rsidRDefault="009B354B" w:rsidP="009B354B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>
        <w:rPr>
          <w:rFonts w:ascii="Corbel" w:hAnsi="Corbel"/>
          <w:i/>
          <w:sz w:val="20"/>
          <w:szCs w:val="20"/>
        </w:rPr>
        <w:t>(skrajne daty</w:t>
      </w:r>
      <w:r>
        <w:rPr>
          <w:rFonts w:ascii="Corbel" w:hAnsi="Corbel"/>
          <w:sz w:val="20"/>
          <w:szCs w:val="20"/>
        </w:rPr>
        <w:t>)</w:t>
      </w:r>
    </w:p>
    <w:p w:rsidR="009B354B" w:rsidRDefault="009B354B" w:rsidP="009B354B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Rok akademicki   20</w:t>
      </w:r>
      <w:r w:rsidR="009C1CD2">
        <w:rPr>
          <w:rFonts w:ascii="Corbel" w:hAnsi="Corbel"/>
          <w:sz w:val="20"/>
          <w:szCs w:val="20"/>
        </w:rPr>
        <w:t>2</w:t>
      </w:r>
      <w:r w:rsidR="00FD5D30">
        <w:rPr>
          <w:rFonts w:ascii="Corbel" w:hAnsi="Corbel"/>
          <w:sz w:val="20"/>
          <w:szCs w:val="20"/>
        </w:rPr>
        <w:t>4</w:t>
      </w:r>
      <w:r>
        <w:rPr>
          <w:rFonts w:ascii="Corbel" w:hAnsi="Corbel"/>
          <w:sz w:val="20"/>
          <w:szCs w:val="20"/>
        </w:rPr>
        <w:t>/202</w:t>
      </w:r>
      <w:r w:rsidR="00FD5D30">
        <w:rPr>
          <w:rFonts w:ascii="Corbel" w:hAnsi="Corbel"/>
          <w:sz w:val="20"/>
          <w:szCs w:val="20"/>
        </w:rPr>
        <w:t>5</w:t>
      </w:r>
    </w:p>
    <w:p w:rsidR="009B354B" w:rsidRDefault="009B354B" w:rsidP="009B354B">
      <w:pPr>
        <w:spacing w:after="0" w:line="240" w:lineRule="auto"/>
        <w:rPr>
          <w:rFonts w:ascii="Corbel" w:hAnsi="Corbel"/>
          <w:sz w:val="24"/>
          <w:szCs w:val="24"/>
        </w:rPr>
      </w:pPr>
    </w:p>
    <w:p w:rsidR="009B354B" w:rsidRDefault="009B354B" w:rsidP="009B354B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>
        <w:rPr>
          <w:rFonts w:ascii="Corbel" w:hAnsi="Corbel"/>
          <w:szCs w:val="24"/>
        </w:rPr>
        <w:t>1. 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B85511" w:rsidTr="00B8551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511" w:rsidRDefault="00B85511" w:rsidP="0053703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511" w:rsidRDefault="00B85511" w:rsidP="0053703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Socjologia edukacji</w:t>
            </w:r>
          </w:p>
        </w:tc>
      </w:tr>
      <w:tr w:rsidR="00B85511" w:rsidTr="00B8551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511" w:rsidRDefault="00B85511" w:rsidP="0053703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511" w:rsidRDefault="00B85511" w:rsidP="0053703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B85511" w:rsidTr="00B8551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511" w:rsidRDefault="00B85511" w:rsidP="0053703A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prow</w:t>
            </w:r>
            <w:r>
              <w:rPr>
                <w:rFonts w:ascii="Corbel" w:hAnsi="Corbel"/>
                <w:sz w:val="24"/>
                <w:szCs w:val="24"/>
              </w:rPr>
              <w:t>a</w:t>
            </w:r>
            <w:r>
              <w:rPr>
                <w:rFonts w:ascii="Corbel" w:hAnsi="Corbel"/>
                <w:sz w:val="24"/>
                <w:szCs w:val="24"/>
              </w:rPr>
              <w:t>dzącej kierunek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511" w:rsidRDefault="00E24576" w:rsidP="0053703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                                                                                                       </w:t>
            </w:r>
            <w:bookmarkStart w:id="0" w:name="_GoBack"/>
            <w:bookmarkEnd w:id="0"/>
          </w:p>
        </w:tc>
      </w:tr>
      <w:tr w:rsidR="00B85511" w:rsidTr="00B8551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511" w:rsidRDefault="00B85511" w:rsidP="0053703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realiz</w:t>
            </w:r>
            <w:r>
              <w:rPr>
                <w:rFonts w:ascii="Corbel" w:hAnsi="Corbel"/>
                <w:sz w:val="24"/>
                <w:szCs w:val="24"/>
              </w:rPr>
              <w:t>u</w:t>
            </w:r>
            <w:r>
              <w:rPr>
                <w:rFonts w:ascii="Corbel" w:hAnsi="Corbel"/>
                <w:sz w:val="24"/>
                <w:szCs w:val="24"/>
              </w:rPr>
              <w:t>jącej przedmiot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511" w:rsidRDefault="00E24576" w:rsidP="0053703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B85511" w:rsidTr="00B8551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511" w:rsidRDefault="00B85511" w:rsidP="0053703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511" w:rsidRDefault="00B85511" w:rsidP="0053703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226798">
              <w:rPr>
                <w:rFonts w:ascii="Corbel" w:hAnsi="Corbel"/>
                <w:b w:val="0"/>
                <w:sz w:val="24"/>
                <w:szCs w:val="24"/>
              </w:rPr>
              <w:t xml:space="preserve"> Przedszkolna i Wczesnoszkolna</w:t>
            </w:r>
          </w:p>
        </w:tc>
      </w:tr>
      <w:tr w:rsidR="00B85511" w:rsidTr="00B8551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511" w:rsidRDefault="00B85511" w:rsidP="0053703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511" w:rsidRDefault="00B85511" w:rsidP="0053703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B85511" w:rsidTr="00B8551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511" w:rsidRDefault="00B85511" w:rsidP="0053703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511" w:rsidRDefault="00B85511" w:rsidP="0053703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B85511" w:rsidTr="00B8551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511" w:rsidRDefault="00B85511" w:rsidP="0053703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511" w:rsidRDefault="00FC34D8" w:rsidP="0053703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B85511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B85511" w:rsidTr="00B8551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511" w:rsidRDefault="00B85511" w:rsidP="0053703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511" w:rsidRDefault="00B85511" w:rsidP="0053703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IV, semestr 8</w:t>
            </w:r>
          </w:p>
        </w:tc>
      </w:tr>
      <w:tr w:rsidR="00B85511" w:rsidTr="00B8551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511" w:rsidRDefault="00B85511" w:rsidP="0053703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511" w:rsidRDefault="00B85511" w:rsidP="00D233CE">
            <w:pPr>
              <w:pStyle w:val="Odpowiedzi"/>
              <w:numPr>
                <w:ilvl w:val="0"/>
                <w:numId w:val="7"/>
              </w:numPr>
              <w:spacing w:before="0" w:after="0"/>
              <w:ind w:left="317" w:hanging="357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Przygotowanie psychologiczno-pedagogiczne</w:t>
            </w:r>
          </w:p>
        </w:tc>
      </w:tr>
      <w:tr w:rsidR="00B85511" w:rsidTr="00B8551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511" w:rsidRDefault="00B85511" w:rsidP="0053703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511" w:rsidRDefault="005750B3" w:rsidP="0053703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j. </w:t>
            </w:r>
            <w:r w:rsidR="00B85511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B85511" w:rsidTr="00B8551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511" w:rsidRDefault="00B85511" w:rsidP="0053703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511" w:rsidRDefault="00B85511" w:rsidP="0053703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Wiesław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Matyskiewicz</w:t>
            </w:r>
            <w:proofErr w:type="spellEnd"/>
          </w:p>
        </w:tc>
      </w:tr>
      <w:tr w:rsidR="00B85511" w:rsidTr="00B8551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511" w:rsidRDefault="00B85511" w:rsidP="0053703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Imię i nazwisko osoby prowadzącej / osób pr</w:t>
            </w:r>
            <w:r>
              <w:rPr>
                <w:rFonts w:ascii="Corbel" w:hAnsi="Corbel"/>
                <w:sz w:val="24"/>
                <w:szCs w:val="24"/>
              </w:rPr>
              <w:t>o</w:t>
            </w:r>
            <w:r>
              <w:rPr>
                <w:rFonts w:ascii="Corbel" w:hAnsi="Corbel"/>
                <w:sz w:val="24"/>
                <w:szCs w:val="24"/>
              </w:rPr>
              <w:t>wadzących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511" w:rsidRDefault="00B85511" w:rsidP="0053703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9B354B" w:rsidRDefault="009B354B" w:rsidP="009B354B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* </w:t>
      </w:r>
      <w:r>
        <w:rPr>
          <w:rFonts w:ascii="Corbel" w:hAnsi="Corbel"/>
          <w:i/>
          <w:sz w:val="24"/>
          <w:szCs w:val="24"/>
        </w:rPr>
        <w:t>-</w:t>
      </w:r>
      <w:r>
        <w:rPr>
          <w:rFonts w:ascii="Corbel" w:hAnsi="Corbel"/>
          <w:b w:val="0"/>
          <w:i/>
          <w:sz w:val="24"/>
          <w:szCs w:val="24"/>
        </w:rPr>
        <w:t>opcjonalni</w:t>
      </w:r>
      <w:r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i/>
          <w:sz w:val="24"/>
          <w:szCs w:val="24"/>
        </w:rPr>
        <w:t xml:space="preserve"> </w:t>
      </w:r>
      <w:r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:rsidR="009B354B" w:rsidRDefault="009B354B" w:rsidP="009B354B">
      <w:pPr>
        <w:pStyle w:val="Podpunkty"/>
        <w:ind w:left="0"/>
        <w:rPr>
          <w:rFonts w:ascii="Corbel" w:hAnsi="Corbel"/>
          <w:sz w:val="24"/>
          <w:szCs w:val="24"/>
        </w:rPr>
      </w:pPr>
    </w:p>
    <w:p w:rsidR="009B354B" w:rsidRDefault="009B354B" w:rsidP="009B354B">
      <w:pPr>
        <w:pStyle w:val="Podpunkty"/>
        <w:ind w:left="284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:rsidR="009B354B" w:rsidRDefault="009B354B" w:rsidP="009B354B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87"/>
        <w:gridCol w:w="753"/>
        <w:gridCol w:w="851"/>
        <w:gridCol w:w="774"/>
        <w:gridCol w:w="805"/>
        <w:gridCol w:w="714"/>
        <w:gridCol w:w="924"/>
        <w:gridCol w:w="1142"/>
        <w:gridCol w:w="1391"/>
      </w:tblGrid>
      <w:tr w:rsidR="009B354B" w:rsidTr="009B354B"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54B" w:rsidRDefault="009B354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9B354B" w:rsidRDefault="009B354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54B" w:rsidRDefault="009B354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Wykł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54B" w:rsidRDefault="009B354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54B" w:rsidRDefault="009B354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Konw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54B" w:rsidRDefault="009B354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54B" w:rsidRDefault="009B354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Sem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54B" w:rsidRDefault="009B354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54B" w:rsidRDefault="009B354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Prakt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54B" w:rsidRDefault="009B354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Inne (j</w:t>
            </w:r>
            <w:r>
              <w:rPr>
                <w:rFonts w:ascii="Corbel" w:hAnsi="Corbel"/>
                <w:szCs w:val="24"/>
              </w:rPr>
              <w:t>a</w:t>
            </w:r>
            <w:r>
              <w:rPr>
                <w:rFonts w:ascii="Corbel" w:hAnsi="Corbel"/>
                <w:szCs w:val="24"/>
              </w:rPr>
              <w:t>kie?)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54B" w:rsidRDefault="009B354B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9B354B" w:rsidTr="009B354B">
        <w:trPr>
          <w:trHeight w:val="453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54B" w:rsidRDefault="009B354B">
            <w:pPr>
              <w:pStyle w:val="centralniewrubryce"/>
              <w:spacing w:before="0" w:after="0" w:line="360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54B" w:rsidRDefault="009B354B">
            <w:pPr>
              <w:pStyle w:val="centralniewrubryce"/>
              <w:spacing w:before="0" w:after="0" w:line="360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54B" w:rsidRDefault="009B354B">
            <w:pPr>
              <w:pStyle w:val="centralniewrubryce"/>
              <w:spacing w:before="0" w:after="0" w:line="360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54B" w:rsidRDefault="009B354B">
            <w:pPr>
              <w:pStyle w:val="centralniewrubryce"/>
              <w:spacing w:before="0" w:after="0" w:line="360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54B" w:rsidRDefault="009B354B">
            <w:pPr>
              <w:pStyle w:val="centralniewrubryce"/>
              <w:spacing w:before="0" w:after="0" w:line="360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54B" w:rsidRDefault="009B354B">
            <w:pPr>
              <w:pStyle w:val="centralniewrubryce"/>
              <w:spacing w:before="0" w:after="0" w:line="360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54B" w:rsidRDefault="009B354B">
            <w:pPr>
              <w:pStyle w:val="centralniewrubryce"/>
              <w:spacing w:before="0" w:after="0" w:line="360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54B" w:rsidRDefault="009B354B">
            <w:pPr>
              <w:pStyle w:val="centralniewrubryce"/>
              <w:spacing w:before="0" w:after="0" w:line="360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54B" w:rsidRDefault="009B354B">
            <w:pPr>
              <w:pStyle w:val="centralniewrubryce"/>
              <w:spacing w:before="0" w:after="0" w:line="360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54B" w:rsidRDefault="009B354B">
            <w:pPr>
              <w:pStyle w:val="centralniewrubryce"/>
              <w:spacing w:before="0" w:after="0" w:line="360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3</w:t>
            </w:r>
          </w:p>
        </w:tc>
      </w:tr>
    </w:tbl>
    <w:p w:rsidR="009B354B" w:rsidRDefault="009B354B" w:rsidP="009B354B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B354B" w:rsidRDefault="009B354B" w:rsidP="009B354B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9B354B" w:rsidRDefault="009B354B" w:rsidP="009B354B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zCs w:val="24"/>
        </w:rPr>
      </w:pPr>
      <w:r>
        <w:rPr>
          <w:rFonts w:ascii="Corbel" w:hAnsi="Corbel"/>
          <w:szCs w:val="24"/>
        </w:rPr>
        <w:t>1.2.</w:t>
      </w:r>
      <w:r>
        <w:rPr>
          <w:rFonts w:ascii="Corbel" w:hAnsi="Corbel"/>
          <w:szCs w:val="24"/>
        </w:rPr>
        <w:tab/>
        <w:t xml:space="preserve">Sposób realizacji zajęć  </w:t>
      </w:r>
    </w:p>
    <w:p w:rsidR="009B354B" w:rsidRDefault="009B354B" w:rsidP="009B354B">
      <w:pPr>
        <w:pStyle w:val="Punktygwne"/>
        <w:spacing w:before="0" w:after="0"/>
        <w:ind w:left="709"/>
        <w:rPr>
          <w:rFonts w:ascii="Corbel" w:hAnsi="Corbel"/>
          <w:b w:val="0"/>
          <w:szCs w:val="24"/>
          <w:u w:val="single"/>
        </w:rPr>
      </w:pPr>
      <w:r>
        <w:rPr>
          <w:rFonts w:ascii="MS Gothic" w:eastAsia="MS Gothic" w:hAnsi="MS Gothic" w:cs="MS Gothic" w:hint="eastAsia"/>
          <w:b w:val="0"/>
          <w:szCs w:val="24"/>
          <w:u w:val="single"/>
          <w:lang w:val="en-US"/>
        </w:rPr>
        <w:t>☐</w:t>
      </w:r>
      <w:r>
        <w:rPr>
          <w:rFonts w:ascii="Corbel" w:hAnsi="Corbel"/>
          <w:b w:val="0"/>
          <w:szCs w:val="24"/>
          <w:u w:val="single"/>
        </w:rPr>
        <w:t xml:space="preserve"> zajęcia w formie tradycyjnej </w:t>
      </w:r>
    </w:p>
    <w:p w:rsidR="009B354B" w:rsidRDefault="009B354B" w:rsidP="009B354B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 w:rsidRPr="009B354B">
        <w:rPr>
          <w:rFonts w:ascii="MS Gothic" w:eastAsia="MS Gothic" w:hAnsi="MS Gothic" w:cs="MS Gothic" w:hint="eastAsia"/>
          <w:b w:val="0"/>
          <w:szCs w:val="24"/>
        </w:rPr>
        <w:t>☐</w:t>
      </w:r>
      <w:r>
        <w:rPr>
          <w:rFonts w:ascii="Corbel" w:hAnsi="Corbel"/>
          <w:b w:val="0"/>
          <w:szCs w:val="24"/>
        </w:rPr>
        <w:t xml:space="preserve"> zajęcia realizowane z wykorzystaniem metod i technik kształcenia na odległość</w:t>
      </w:r>
    </w:p>
    <w:p w:rsidR="009B354B" w:rsidRDefault="009B354B" w:rsidP="009B354B">
      <w:pPr>
        <w:pStyle w:val="Punktygwne"/>
        <w:spacing w:before="0" w:after="0"/>
        <w:rPr>
          <w:rFonts w:ascii="Corbel" w:hAnsi="Corbel"/>
          <w:szCs w:val="24"/>
        </w:rPr>
      </w:pPr>
    </w:p>
    <w:p w:rsidR="009B354B" w:rsidRDefault="009B354B" w:rsidP="009B354B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1.3 </w:t>
      </w:r>
      <w:r>
        <w:rPr>
          <w:rFonts w:ascii="Corbel" w:hAnsi="Corbel"/>
          <w:szCs w:val="24"/>
        </w:rPr>
        <w:tab/>
        <w:t xml:space="preserve">Forma zaliczenia przedmiotu  (z toku) </w:t>
      </w:r>
    </w:p>
    <w:p w:rsidR="009B354B" w:rsidRDefault="009B354B" w:rsidP="009B354B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egzamin</w:t>
      </w:r>
    </w:p>
    <w:p w:rsidR="009B354B" w:rsidRDefault="009B354B" w:rsidP="009B354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9B354B" w:rsidRDefault="009B354B" w:rsidP="009B354B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9B354B" w:rsidTr="009B354B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54B" w:rsidRPr="00D233CE" w:rsidRDefault="009B354B" w:rsidP="00D233C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233CE">
              <w:rPr>
                <w:rFonts w:ascii="Corbel" w:hAnsi="Corbel"/>
                <w:sz w:val="24"/>
                <w:szCs w:val="24"/>
              </w:rPr>
              <w:t>Podstawowa wiedza z zakresu socjologii.</w:t>
            </w:r>
          </w:p>
        </w:tc>
      </w:tr>
    </w:tbl>
    <w:p w:rsidR="00D233CE" w:rsidRDefault="00D233CE" w:rsidP="009B354B">
      <w:pPr>
        <w:pStyle w:val="Punktygwne"/>
        <w:spacing w:before="0" w:after="0"/>
        <w:rPr>
          <w:rFonts w:ascii="Corbel" w:hAnsi="Corbel"/>
          <w:szCs w:val="24"/>
        </w:rPr>
      </w:pPr>
    </w:p>
    <w:p w:rsidR="009B354B" w:rsidRDefault="009B354B" w:rsidP="009B354B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lastRenderedPageBreak/>
        <w:t>3. cele, efekty uczenia się , treści Programowe i stosowane metody Dydaktyczne</w:t>
      </w:r>
    </w:p>
    <w:p w:rsidR="009B354B" w:rsidRDefault="009B354B" w:rsidP="009B354B">
      <w:pPr>
        <w:pStyle w:val="Punktygwne"/>
        <w:spacing w:before="0" w:after="0"/>
        <w:rPr>
          <w:rFonts w:ascii="Corbel" w:hAnsi="Corbel"/>
          <w:szCs w:val="24"/>
        </w:rPr>
      </w:pPr>
    </w:p>
    <w:p w:rsidR="009B354B" w:rsidRDefault="009B354B" w:rsidP="009B354B">
      <w:pPr>
        <w:pStyle w:val="Podpunkty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3.1 Cele przedmiotu</w:t>
      </w:r>
    </w:p>
    <w:p w:rsidR="009B354B" w:rsidRDefault="009B354B" w:rsidP="009B354B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1"/>
        <w:gridCol w:w="8349"/>
      </w:tblGrid>
      <w:tr w:rsidR="009B354B" w:rsidTr="009B354B"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54B" w:rsidRDefault="009B354B" w:rsidP="00D233CE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C1 </w:t>
            </w:r>
          </w:p>
        </w:tc>
        <w:tc>
          <w:tcPr>
            <w:tcW w:w="8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54B" w:rsidRDefault="009B354B" w:rsidP="00D233CE">
            <w:pPr>
              <w:spacing w:after="0" w:line="240" w:lineRule="auto"/>
              <w:rPr>
                <w:rFonts w:ascii="Corbel" w:hAnsi="Corbel"/>
                <w:sz w:val="24"/>
                <w:u w:val="single"/>
              </w:rPr>
            </w:pPr>
            <w:r>
              <w:rPr>
                <w:rFonts w:ascii="Corbel" w:hAnsi="Corbel"/>
                <w:sz w:val="24"/>
              </w:rPr>
              <w:t>Ukazanie roli i miejsca socjologii edukacji jako subdyscypliny socjologicznej.</w:t>
            </w:r>
          </w:p>
        </w:tc>
      </w:tr>
      <w:tr w:rsidR="009B354B" w:rsidTr="009B354B"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54B" w:rsidRDefault="009B354B" w:rsidP="00D233CE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C2</w:t>
            </w:r>
          </w:p>
        </w:tc>
        <w:tc>
          <w:tcPr>
            <w:tcW w:w="8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54B" w:rsidRDefault="009B354B" w:rsidP="00D233CE">
            <w:pPr>
              <w:pStyle w:val="Podpunkty"/>
              <w:ind w:left="0"/>
              <w:rPr>
                <w:rFonts w:ascii="Corbel" w:hAnsi="Corbel"/>
                <w:b w:val="0"/>
                <w:sz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lang w:eastAsia="en-US"/>
              </w:rPr>
              <w:t>Zaprezentowanie genezy i funkcji tej dyscypliny wśród nauk społecznych i wz</w:t>
            </w:r>
            <w:r>
              <w:rPr>
                <w:rFonts w:ascii="Corbel" w:hAnsi="Corbel"/>
                <w:b w:val="0"/>
                <w:sz w:val="24"/>
                <w:lang w:eastAsia="en-US"/>
              </w:rPr>
              <w:t>a</w:t>
            </w:r>
            <w:r>
              <w:rPr>
                <w:rFonts w:ascii="Corbel" w:hAnsi="Corbel"/>
                <w:b w:val="0"/>
                <w:sz w:val="24"/>
                <w:lang w:eastAsia="en-US"/>
              </w:rPr>
              <w:t>jemnych zależności z pedagogiką.</w:t>
            </w:r>
          </w:p>
        </w:tc>
      </w:tr>
      <w:tr w:rsidR="009B354B" w:rsidTr="009B354B"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54B" w:rsidRDefault="009B354B" w:rsidP="00D233CE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C3</w:t>
            </w:r>
          </w:p>
        </w:tc>
        <w:tc>
          <w:tcPr>
            <w:tcW w:w="8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54B" w:rsidRDefault="009B354B" w:rsidP="00D233CE">
            <w:pPr>
              <w:pStyle w:val="Podpunkty"/>
              <w:ind w:left="0"/>
              <w:rPr>
                <w:rFonts w:ascii="Corbel" w:hAnsi="Corbel"/>
                <w:b w:val="0"/>
                <w:sz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lang w:eastAsia="en-US"/>
              </w:rPr>
              <w:t>Wyjaśnienie między innymi kluczowych terminów wchodzących w zakres socjol</w:t>
            </w:r>
            <w:r>
              <w:rPr>
                <w:rFonts w:ascii="Corbel" w:hAnsi="Corbel"/>
                <w:b w:val="0"/>
                <w:sz w:val="24"/>
                <w:lang w:eastAsia="en-US"/>
              </w:rPr>
              <w:t>o</w:t>
            </w:r>
            <w:r>
              <w:rPr>
                <w:rFonts w:ascii="Corbel" w:hAnsi="Corbel"/>
                <w:b w:val="0"/>
                <w:sz w:val="24"/>
                <w:lang w:eastAsia="en-US"/>
              </w:rPr>
              <w:t>gii edukacji takich jak: wychowanie (edukacja), wartość, diagnozowanie, aksjol</w:t>
            </w:r>
            <w:r>
              <w:rPr>
                <w:rFonts w:ascii="Corbel" w:hAnsi="Corbel"/>
                <w:b w:val="0"/>
                <w:sz w:val="24"/>
                <w:lang w:eastAsia="en-US"/>
              </w:rPr>
              <w:t>o</w:t>
            </w:r>
            <w:r>
              <w:rPr>
                <w:rFonts w:ascii="Corbel" w:hAnsi="Corbel"/>
                <w:b w:val="0"/>
                <w:sz w:val="24"/>
                <w:lang w:eastAsia="en-US"/>
              </w:rPr>
              <w:t>giczne podstawy nauk pedagogicznych, osobowość, socjalizacja, internalizacja, anomia społeczna.</w:t>
            </w:r>
          </w:p>
        </w:tc>
      </w:tr>
    </w:tbl>
    <w:p w:rsidR="009B354B" w:rsidRDefault="009B354B" w:rsidP="009B354B">
      <w:pPr>
        <w:pStyle w:val="Punktygwne"/>
        <w:spacing w:before="0" w:after="0"/>
        <w:rPr>
          <w:rFonts w:ascii="Corbel" w:hAnsi="Corbel"/>
          <w:b w:val="0"/>
          <w:color w:val="000000"/>
          <w:szCs w:val="24"/>
        </w:rPr>
      </w:pPr>
    </w:p>
    <w:p w:rsidR="009B354B" w:rsidRDefault="009B354B" w:rsidP="009B354B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3.2 Efekty uczenia się dla przedmiotu</w:t>
      </w:r>
      <w:r>
        <w:rPr>
          <w:rFonts w:ascii="Corbel" w:hAnsi="Corbel"/>
          <w:sz w:val="24"/>
          <w:szCs w:val="24"/>
        </w:rPr>
        <w:t xml:space="preserve"> </w:t>
      </w:r>
    </w:p>
    <w:p w:rsidR="009B354B" w:rsidRDefault="009B354B" w:rsidP="009B354B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08"/>
        <w:gridCol w:w="5572"/>
        <w:gridCol w:w="2000"/>
      </w:tblGrid>
      <w:tr w:rsidR="00B85511" w:rsidTr="00F72917"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511" w:rsidRPr="00B85511" w:rsidRDefault="00B85511" w:rsidP="00B8551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85511">
              <w:rPr>
                <w:rFonts w:ascii="Corbel" w:hAnsi="Corbel"/>
                <w:sz w:val="24"/>
                <w:szCs w:val="24"/>
              </w:rPr>
              <w:t>EK (EFEKT UCZENIA SIĘ)</w:t>
            </w:r>
          </w:p>
        </w:tc>
        <w:tc>
          <w:tcPr>
            <w:tcW w:w="5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511" w:rsidRPr="00B85511" w:rsidRDefault="00B85511" w:rsidP="00B8551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85511">
              <w:rPr>
                <w:rFonts w:ascii="Corbel" w:hAnsi="Corbel"/>
                <w:sz w:val="24"/>
                <w:szCs w:val="24"/>
              </w:rPr>
              <w:t xml:space="preserve">TREŚĆ EFEKTU UCZENIA SIĘ ZDEFINIOWANEGO DLA PRZEDMIOTU 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511" w:rsidRPr="00B85511" w:rsidRDefault="00B85511" w:rsidP="00B8551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85511">
              <w:rPr>
                <w:rFonts w:ascii="Corbel" w:hAnsi="Corbel"/>
                <w:sz w:val="24"/>
                <w:szCs w:val="24"/>
              </w:rPr>
              <w:t>ODNIESIENIE DO EFEKTÓW  KI</w:t>
            </w:r>
            <w:r w:rsidRPr="00B85511">
              <w:rPr>
                <w:rFonts w:ascii="Corbel" w:hAnsi="Corbel"/>
                <w:sz w:val="24"/>
                <w:szCs w:val="24"/>
              </w:rPr>
              <w:t>E</w:t>
            </w:r>
            <w:r w:rsidRPr="00B85511">
              <w:rPr>
                <w:rFonts w:ascii="Corbel" w:hAnsi="Corbel"/>
                <w:sz w:val="24"/>
                <w:szCs w:val="24"/>
              </w:rPr>
              <w:t xml:space="preserve">RUNKOWYCH  </w:t>
            </w:r>
          </w:p>
        </w:tc>
      </w:tr>
      <w:tr w:rsidR="00F72917" w:rsidTr="00D233CE"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917" w:rsidRPr="00B85511" w:rsidRDefault="00F72917" w:rsidP="00B8551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85511">
              <w:rPr>
                <w:rFonts w:ascii="Corbel" w:hAnsi="Corbel"/>
                <w:sz w:val="24"/>
                <w:szCs w:val="24"/>
              </w:rPr>
              <w:t>EK¬_01</w:t>
            </w:r>
          </w:p>
        </w:tc>
        <w:tc>
          <w:tcPr>
            <w:tcW w:w="5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917" w:rsidRPr="001350C9" w:rsidRDefault="00F72917" w:rsidP="005916C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Student zanalizuje</w:t>
            </w:r>
            <w:r w:rsidRPr="001350C9">
              <w:rPr>
                <w:rFonts w:ascii="Corbel" w:hAnsi="Corbel"/>
                <w:sz w:val="24"/>
                <w:szCs w:val="24"/>
              </w:rPr>
              <w:t xml:space="preserve"> socjologiczne opisy współczesn</w:t>
            </w:r>
            <w:r w:rsidRPr="001350C9">
              <w:rPr>
                <w:rFonts w:ascii="Corbel" w:hAnsi="Corbel"/>
                <w:sz w:val="24"/>
                <w:szCs w:val="24"/>
              </w:rPr>
              <w:t>o</w:t>
            </w:r>
            <w:r w:rsidRPr="001350C9">
              <w:rPr>
                <w:rFonts w:ascii="Corbel" w:hAnsi="Corbel"/>
                <w:sz w:val="24"/>
                <w:szCs w:val="24"/>
              </w:rPr>
              <w:t>ści oraz ich oddziaływanie na  procesy wychowawcze.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2917" w:rsidRPr="00B85511" w:rsidRDefault="00F72917" w:rsidP="00D233C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85511">
              <w:rPr>
                <w:rFonts w:ascii="Corbel" w:hAnsi="Corbel"/>
                <w:sz w:val="24"/>
                <w:szCs w:val="24"/>
              </w:rPr>
              <w:t>PPiW.W_04</w:t>
            </w:r>
          </w:p>
        </w:tc>
      </w:tr>
      <w:tr w:rsidR="00F72917" w:rsidTr="00D233CE"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917" w:rsidRPr="00B85511" w:rsidRDefault="00F72917" w:rsidP="00B8551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85511">
              <w:rPr>
                <w:rFonts w:ascii="Corbel" w:hAnsi="Corbel"/>
                <w:sz w:val="24"/>
                <w:szCs w:val="24"/>
              </w:rPr>
              <w:t>EK_02</w:t>
            </w:r>
          </w:p>
        </w:tc>
        <w:tc>
          <w:tcPr>
            <w:tcW w:w="5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917" w:rsidRPr="001350C9" w:rsidRDefault="00F72917" w:rsidP="005916C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350C9">
              <w:rPr>
                <w:rFonts w:ascii="Corbel" w:hAnsi="Corbel"/>
                <w:sz w:val="24"/>
                <w:szCs w:val="24"/>
              </w:rPr>
              <w:t>Student zidentyfikuje</w:t>
            </w:r>
            <w:r>
              <w:rPr>
                <w:rFonts w:ascii="Corbel" w:hAnsi="Corbel"/>
                <w:sz w:val="24"/>
                <w:szCs w:val="24"/>
              </w:rPr>
              <w:t xml:space="preserve"> s</w:t>
            </w:r>
            <w:r w:rsidRPr="001350C9">
              <w:rPr>
                <w:rFonts w:ascii="Corbel" w:hAnsi="Corbel"/>
                <w:sz w:val="24"/>
                <w:szCs w:val="24"/>
              </w:rPr>
              <w:t>trukturę procesu wychowa</w:t>
            </w:r>
            <w:r w:rsidRPr="001350C9">
              <w:rPr>
                <w:rFonts w:ascii="Corbel" w:hAnsi="Corbel"/>
                <w:sz w:val="24"/>
                <w:szCs w:val="24"/>
              </w:rPr>
              <w:t>w</w:t>
            </w:r>
            <w:r w:rsidRPr="001350C9">
              <w:rPr>
                <w:rFonts w:ascii="Corbel" w:hAnsi="Corbel"/>
                <w:sz w:val="24"/>
                <w:szCs w:val="24"/>
              </w:rPr>
              <w:t>czego  z uwzględnieniem jego społecznego charakt</w:t>
            </w:r>
            <w:r w:rsidRPr="001350C9">
              <w:rPr>
                <w:rFonts w:ascii="Corbel" w:hAnsi="Corbel"/>
                <w:sz w:val="24"/>
                <w:szCs w:val="24"/>
              </w:rPr>
              <w:t>e</w:t>
            </w:r>
            <w:r w:rsidRPr="001350C9">
              <w:rPr>
                <w:rFonts w:ascii="Corbel" w:hAnsi="Corbel"/>
                <w:sz w:val="24"/>
                <w:szCs w:val="24"/>
              </w:rPr>
              <w:t xml:space="preserve">ru:  funkcje edukacji w życiu społeczeństw , blokady i możliwości rozwojowe. 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2917" w:rsidRPr="00B85511" w:rsidRDefault="00F72917" w:rsidP="00D233C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85511">
              <w:rPr>
                <w:rFonts w:ascii="Corbel" w:hAnsi="Corbel"/>
                <w:sz w:val="24"/>
                <w:szCs w:val="24"/>
              </w:rPr>
              <w:t>PPiW.W_05</w:t>
            </w:r>
          </w:p>
        </w:tc>
      </w:tr>
      <w:tr w:rsidR="00F72917" w:rsidTr="00D233CE"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917" w:rsidRPr="00B85511" w:rsidRDefault="00F72917" w:rsidP="00B8551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85511">
              <w:rPr>
                <w:rFonts w:ascii="Corbel" w:hAnsi="Corbel"/>
                <w:sz w:val="24"/>
                <w:szCs w:val="24"/>
              </w:rPr>
              <w:t>EK_03</w:t>
            </w:r>
          </w:p>
        </w:tc>
        <w:tc>
          <w:tcPr>
            <w:tcW w:w="5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917" w:rsidRPr="001350C9" w:rsidRDefault="00F72917" w:rsidP="005916C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350C9">
              <w:rPr>
                <w:rFonts w:ascii="Corbel" w:hAnsi="Corbel"/>
                <w:sz w:val="24"/>
                <w:szCs w:val="24"/>
              </w:rPr>
              <w:t xml:space="preserve">Student rozróżnia </w:t>
            </w:r>
            <w:r>
              <w:rPr>
                <w:rFonts w:ascii="Corbel" w:hAnsi="Corbel"/>
                <w:sz w:val="24"/>
                <w:szCs w:val="24"/>
              </w:rPr>
              <w:t>r</w:t>
            </w:r>
            <w:r w:rsidRPr="001350C9">
              <w:rPr>
                <w:rFonts w:ascii="Corbel" w:hAnsi="Corbel"/>
                <w:sz w:val="24"/>
                <w:szCs w:val="24"/>
              </w:rPr>
              <w:t>óżne środowiska społeczno-kulturalne biorące udział w procesie edukacji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2917" w:rsidRPr="00B85511" w:rsidRDefault="00F72917" w:rsidP="00D233C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85511">
              <w:rPr>
                <w:rFonts w:ascii="Corbel" w:hAnsi="Corbel"/>
                <w:sz w:val="24"/>
                <w:szCs w:val="24"/>
              </w:rPr>
              <w:t>PPiW.W_07</w:t>
            </w:r>
          </w:p>
        </w:tc>
      </w:tr>
      <w:tr w:rsidR="00F72917" w:rsidTr="00D233CE"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917" w:rsidRPr="00B85511" w:rsidRDefault="00F72917" w:rsidP="00B8551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85511">
              <w:rPr>
                <w:rFonts w:ascii="Corbel" w:hAnsi="Corbel"/>
                <w:sz w:val="24"/>
                <w:szCs w:val="24"/>
              </w:rPr>
              <w:t>EK_04</w:t>
            </w:r>
          </w:p>
        </w:tc>
        <w:tc>
          <w:tcPr>
            <w:tcW w:w="5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917" w:rsidRPr="001350C9" w:rsidRDefault="00F72917" w:rsidP="005916C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350C9">
              <w:rPr>
                <w:rFonts w:ascii="Corbel" w:hAnsi="Corbel"/>
                <w:sz w:val="24"/>
                <w:szCs w:val="24"/>
              </w:rPr>
              <w:t>Student analizuje problemy środowisk zróżnicow</w:t>
            </w:r>
            <w:r w:rsidRPr="001350C9">
              <w:rPr>
                <w:rFonts w:ascii="Corbel" w:hAnsi="Corbel"/>
                <w:sz w:val="24"/>
                <w:szCs w:val="24"/>
              </w:rPr>
              <w:t>a</w:t>
            </w:r>
            <w:r w:rsidRPr="001350C9">
              <w:rPr>
                <w:rFonts w:ascii="Corbel" w:hAnsi="Corbel"/>
                <w:sz w:val="24"/>
                <w:szCs w:val="24"/>
              </w:rPr>
              <w:t>nych pod względem kulturowym oraz z dziećmi z doświadczeniem migracyjnym, w tym z dziećmi, dl</w:t>
            </w:r>
            <w:r>
              <w:rPr>
                <w:rFonts w:ascii="Corbel" w:hAnsi="Corbel"/>
                <w:sz w:val="24"/>
                <w:szCs w:val="24"/>
              </w:rPr>
              <w:t>a których język polski jest drugim</w:t>
            </w:r>
            <w:r w:rsidRPr="001350C9">
              <w:rPr>
                <w:rFonts w:ascii="Corbel" w:hAnsi="Corbel"/>
                <w:sz w:val="24"/>
                <w:szCs w:val="24"/>
              </w:rPr>
              <w:t xml:space="preserve"> językiem. Wykorz</w:t>
            </w:r>
            <w:r w:rsidRPr="001350C9">
              <w:rPr>
                <w:rFonts w:ascii="Corbel" w:hAnsi="Corbel"/>
                <w:sz w:val="24"/>
                <w:szCs w:val="24"/>
              </w:rPr>
              <w:t>y</w:t>
            </w:r>
            <w:r w:rsidRPr="001350C9">
              <w:rPr>
                <w:rFonts w:ascii="Corbel" w:hAnsi="Corbel"/>
                <w:sz w:val="24"/>
                <w:szCs w:val="24"/>
              </w:rPr>
              <w:t>stuje wiedzę z socjologii edukacji dla dialogu  międz</w:t>
            </w:r>
            <w:r w:rsidRPr="001350C9">
              <w:rPr>
                <w:rFonts w:ascii="Corbel" w:hAnsi="Corbel"/>
                <w:sz w:val="24"/>
                <w:szCs w:val="24"/>
              </w:rPr>
              <w:t>y</w:t>
            </w:r>
            <w:r w:rsidRPr="001350C9">
              <w:rPr>
                <w:rFonts w:ascii="Corbel" w:hAnsi="Corbel"/>
                <w:sz w:val="24"/>
                <w:szCs w:val="24"/>
              </w:rPr>
              <w:t>kulturowego.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2917" w:rsidRPr="00B85511" w:rsidRDefault="00F72917" w:rsidP="00D233C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85511">
              <w:rPr>
                <w:rFonts w:ascii="Corbel" w:hAnsi="Corbel"/>
                <w:sz w:val="24"/>
                <w:szCs w:val="24"/>
              </w:rPr>
              <w:t>PPiW.U_12</w:t>
            </w:r>
          </w:p>
        </w:tc>
      </w:tr>
      <w:tr w:rsidR="00F72917" w:rsidTr="00D233CE"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917" w:rsidRPr="00B85511" w:rsidRDefault="00F72917" w:rsidP="00B8551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85511">
              <w:rPr>
                <w:rFonts w:ascii="Corbel" w:hAnsi="Corbel"/>
                <w:sz w:val="24"/>
                <w:szCs w:val="24"/>
              </w:rPr>
              <w:t>EK_05</w:t>
            </w:r>
          </w:p>
        </w:tc>
        <w:tc>
          <w:tcPr>
            <w:tcW w:w="5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917" w:rsidRPr="001350C9" w:rsidRDefault="00F72917" w:rsidP="005916C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350C9">
              <w:rPr>
                <w:rFonts w:ascii="Corbel" w:hAnsi="Corbel"/>
                <w:sz w:val="24"/>
                <w:szCs w:val="24"/>
              </w:rPr>
              <w:t>Student porozumiewania się z osobami pochodząc</w:t>
            </w:r>
            <w:r w:rsidRPr="001350C9">
              <w:rPr>
                <w:rFonts w:ascii="Corbel" w:hAnsi="Corbel"/>
                <w:sz w:val="24"/>
                <w:szCs w:val="24"/>
              </w:rPr>
              <w:t>y</w:t>
            </w:r>
            <w:r w:rsidRPr="001350C9">
              <w:rPr>
                <w:rFonts w:ascii="Corbel" w:hAnsi="Corbel"/>
                <w:sz w:val="24"/>
                <w:szCs w:val="24"/>
              </w:rPr>
              <w:t>mi z różnych środowisk, o różnej kondycji emocjona</w:t>
            </w:r>
            <w:r w:rsidRPr="001350C9">
              <w:rPr>
                <w:rFonts w:ascii="Corbel" w:hAnsi="Corbel"/>
                <w:sz w:val="24"/>
                <w:szCs w:val="24"/>
              </w:rPr>
              <w:t>l</w:t>
            </w:r>
            <w:r w:rsidRPr="001350C9">
              <w:rPr>
                <w:rFonts w:ascii="Corbel" w:hAnsi="Corbel"/>
                <w:sz w:val="24"/>
                <w:szCs w:val="24"/>
              </w:rPr>
              <w:t>ne</w:t>
            </w:r>
            <w:r>
              <w:rPr>
                <w:rFonts w:ascii="Corbel" w:hAnsi="Corbel"/>
                <w:sz w:val="24"/>
                <w:szCs w:val="24"/>
              </w:rPr>
              <w:t xml:space="preserve">j. Potrafi w tych środowiskach </w:t>
            </w:r>
            <w:r w:rsidRPr="001350C9">
              <w:rPr>
                <w:rFonts w:ascii="Corbel" w:hAnsi="Corbel"/>
                <w:sz w:val="24"/>
                <w:szCs w:val="24"/>
              </w:rPr>
              <w:t>rozwiązywać konfli</w:t>
            </w:r>
            <w:r w:rsidRPr="001350C9">
              <w:rPr>
                <w:rFonts w:ascii="Corbel" w:hAnsi="Corbel"/>
                <w:sz w:val="24"/>
                <w:szCs w:val="24"/>
              </w:rPr>
              <w:t>k</w:t>
            </w:r>
            <w:r w:rsidRPr="001350C9">
              <w:rPr>
                <w:rFonts w:ascii="Corbel" w:hAnsi="Corbel"/>
                <w:sz w:val="24"/>
                <w:szCs w:val="24"/>
              </w:rPr>
              <w:t>ty i tworzyć dobrą  komunikacje interpersonalną.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2917" w:rsidRPr="00B85511" w:rsidRDefault="00F72917" w:rsidP="00D233C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85511">
              <w:rPr>
                <w:rFonts w:ascii="Corbel" w:hAnsi="Corbel"/>
                <w:sz w:val="24"/>
                <w:szCs w:val="24"/>
              </w:rPr>
              <w:t>PPiW.K_05</w:t>
            </w:r>
          </w:p>
        </w:tc>
      </w:tr>
      <w:tr w:rsidR="00F72917" w:rsidTr="00D233CE"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917" w:rsidRPr="00B85511" w:rsidRDefault="00F72917" w:rsidP="00B8551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85511">
              <w:rPr>
                <w:rFonts w:ascii="Corbel" w:hAnsi="Corbel"/>
                <w:sz w:val="24"/>
                <w:szCs w:val="24"/>
              </w:rPr>
              <w:t>EK_06</w:t>
            </w:r>
          </w:p>
        </w:tc>
        <w:tc>
          <w:tcPr>
            <w:tcW w:w="5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917" w:rsidRPr="001350C9" w:rsidRDefault="00F72917" w:rsidP="005916C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Student docenia specyfikę</w:t>
            </w:r>
            <w:r w:rsidRPr="001350C9">
              <w:rPr>
                <w:rFonts w:ascii="Corbel" w:hAnsi="Corbel"/>
                <w:sz w:val="24"/>
                <w:szCs w:val="24"/>
              </w:rPr>
              <w:t xml:space="preserve"> środowiska lokalnego i regionalnego, które daje możliwości rozwojowe oraz socjalizacyjne dzieciom lub uczniom, które żyją w tych środowiskach. 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2917" w:rsidRPr="00B85511" w:rsidRDefault="00F72917" w:rsidP="00D233C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85511">
              <w:rPr>
                <w:rFonts w:ascii="Corbel" w:hAnsi="Corbel"/>
                <w:sz w:val="24"/>
                <w:szCs w:val="24"/>
              </w:rPr>
              <w:t>PPIW.K_06</w:t>
            </w:r>
          </w:p>
        </w:tc>
      </w:tr>
    </w:tbl>
    <w:p w:rsidR="009B354B" w:rsidRDefault="009B354B" w:rsidP="009B354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9B354B" w:rsidRDefault="009B354B" w:rsidP="009B354B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:rsidR="009B354B" w:rsidRDefault="009B354B" w:rsidP="009B354B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Problematyka wykładu </w:t>
      </w:r>
    </w:p>
    <w:p w:rsidR="009B354B" w:rsidRDefault="009B354B" w:rsidP="009B354B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9B354B" w:rsidTr="009B354B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54B" w:rsidRDefault="009B354B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B354B" w:rsidTr="009B354B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54B" w:rsidRDefault="009B354B">
            <w:pPr>
              <w:pStyle w:val="Tekstpodstawowy"/>
              <w:tabs>
                <w:tab w:val="left" w:pos="360"/>
              </w:tabs>
              <w:spacing w:after="0"/>
              <w:jc w:val="both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Wprowadzenie do problemów socjologii edukacji</w:t>
            </w:r>
          </w:p>
          <w:p w:rsidR="009B354B" w:rsidRDefault="009B354B" w:rsidP="00C067B8">
            <w:pPr>
              <w:pStyle w:val="Tekstpodstawowy"/>
              <w:numPr>
                <w:ilvl w:val="0"/>
                <w:numId w:val="2"/>
              </w:numPr>
              <w:tabs>
                <w:tab w:val="left" w:pos="360"/>
              </w:tabs>
              <w:spacing w:after="0"/>
              <w:jc w:val="both"/>
              <w:rPr>
                <w:rFonts w:ascii="Corbel" w:hAnsi="Corbel"/>
                <w:b/>
                <w:sz w:val="24"/>
              </w:rPr>
            </w:pPr>
            <w:r>
              <w:rPr>
                <w:rFonts w:ascii="Corbel" w:hAnsi="Corbel"/>
                <w:sz w:val="24"/>
              </w:rPr>
              <w:t>struktura procesu wychowawczego, jego społeczny charakter oraz jego ujęcie w socj</w:t>
            </w:r>
            <w:r>
              <w:rPr>
                <w:rFonts w:ascii="Corbel" w:hAnsi="Corbel"/>
                <w:sz w:val="24"/>
              </w:rPr>
              <w:t>o</w:t>
            </w:r>
            <w:r>
              <w:rPr>
                <w:rFonts w:ascii="Corbel" w:hAnsi="Corbel"/>
                <w:sz w:val="24"/>
              </w:rPr>
              <w:lastRenderedPageBreak/>
              <w:t>logii i pedagogice</w:t>
            </w:r>
          </w:p>
          <w:p w:rsidR="009B354B" w:rsidRDefault="009B354B" w:rsidP="00C067B8">
            <w:pPr>
              <w:pStyle w:val="Tekstpodstawowy"/>
              <w:numPr>
                <w:ilvl w:val="0"/>
                <w:numId w:val="2"/>
              </w:numPr>
              <w:tabs>
                <w:tab w:val="left" w:pos="360"/>
              </w:tabs>
              <w:spacing w:after="0"/>
              <w:jc w:val="both"/>
              <w:rPr>
                <w:rFonts w:ascii="Corbel" w:hAnsi="Corbel"/>
                <w:b/>
                <w:sz w:val="24"/>
              </w:rPr>
            </w:pPr>
            <w:r>
              <w:rPr>
                <w:rFonts w:ascii="Corbel" w:hAnsi="Corbel"/>
                <w:sz w:val="24"/>
              </w:rPr>
              <w:t>społeczny charakter procesu wychowawczego i edukacyjnego</w:t>
            </w:r>
          </w:p>
          <w:p w:rsidR="009B354B" w:rsidRDefault="009B354B" w:rsidP="00C067B8">
            <w:pPr>
              <w:pStyle w:val="Tekstpodstawowy"/>
              <w:numPr>
                <w:ilvl w:val="0"/>
                <w:numId w:val="2"/>
              </w:numPr>
              <w:tabs>
                <w:tab w:val="left" w:pos="360"/>
              </w:tabs>
              <w:spacing w:after="0"/>
              <w:jc w:val="both"/>
              <w:rPr>
                <w:rFonts w:ascii="Corbel" w:hAnsi="Corbel"/>
                <w:b/>
                <w:sz w:val="24"/>
              </w:rPr>
            </w:pPr>
            <w:r>
              <w:rPr>
                <w:rFonts w:ascii="Corbel" w:hAnsi="Corbel"/>
                <w:sz w:val="24"/>
              </w:rPr>
              <w:t>szerokie i wąskie pojęcie edukacji w socjologii i pedagogice</w:t>
            </w:r>
          </w:p>
          <w:p w:rsidR="009B354B" w:rsidRDefault="009B354B" w:rsidP="00C067B8">
            <w:pPr>
              <w:pStyle w:val="Tekstpodstawowy"/>
              <w:numPr>
                <w:ilvl w:val="0"/>
                <w:numId w:val="2"/>
              </w:numPr>
              <w:tabs>
                <w:tab w:val="left" w:pos="360"/>
              </w:tabs>
              <w:spacing w:after="0"/>
              <w:jc w:val="both"/>
              <w:rPr>
                <w:rFonts w:ascii="Corbel" w:hAnsi="Corbel"/>
                <w:b/>
                <w:sz w:val="24"/>
              </w:rPr>
            </w:pPr>
            <w:r>
              <w:rPr>
                <w:rFonts w:ascii="Corbel" w:hAnsi="Corbel"/>
                <w:sz w:val="24"/>
              </w:rPr>
              <w:t>socjologia edukacji a pedagogika społeczna</w:t>
            </w:r>
          </w:p>
          <w:p w:rsidR="009B354B" w:rsidRDefault="009B354B" w:rsidP="00C067B8">
            <w:pPr>
              <w:pStyle w:val="Tekstpodstawowy"/>
              <w:numPr>
                <w:ilvl w:val="0"/>
                <w:numId w:val="2"/>
              </w:numPr>
              <w:tabs>
                <w:tab w:val="left" w:pos="360"/>
              </w:tabs>
              <w:spacing w:after="0"/>
              <w:jc w:val="both"/>
              <w:rPr>
                <w:rFonts w:ascii="Corbel" w:hAnsi="Corbel"/>
                <w:b/>
                <w:sz w:val="24"/>
              </w:rPr>
            </w:pPr>
            <w:r>
              <w:rPr>
                <w:rFonts w:ascii="Corbel" w:hAnsi="Corbel"/>
                <w:sz w:val="24"/>
              </w:rPr>
              <w:t>socjologia edukacji jako subdyscyplina socjologiczna – jej zakres, problematyka i dzi</w:t>
            </w:r>
            <w:r>
              <w:rPr>
                <w:rFonts w:ascii="Corbel" w:hAnsi="Corbel"/>
                <w:sz w:val="24"/>
              </w:rPr>
              <w:t>e</w:t>
            </w:r>
            <w:r>
              <w:rPr>
                <w:rFonts w:ascii="Corbel" w:hAnsi="Corbel"/>
                <w:sz w:val="24"/>
              </w:rPr>
              <w:t xml:space="preserve">dziny. </w:t>
            </w:r>
          </w:p>
        </w:tc>
      </w:tr>
      <w:tr w:rsidR="009B354B" w:rsidTr="009B354B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54B" w:rsidRDefault="009B354B">
            <w:pPr>
              <w:pStyle w:val="Tekstpodstawowy"/>
              <w:tabs>
                <w:tab w:val="left" w:pos="360"/>
              </w:tabs>
              <w:spacing w:after="0"/>
              <w:jc w:val="both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lastRenderedPageBreak/>
              <w:t xml:space="preserve">Środowisko społeczne jako ważny czynnik środowiska edukacyjnego i wychowawczego </w:t>
            </w:r>
          </w:p>
          <w:p w:rsidR="009B354B" w:rsidRDefault="009B354B" w:rsidP="00C067B8">
            <w:pPr>
              <w:pStyle w:val="Tekstpodstawowy"/>
              <w:numPr>
                <w:ilvl w:val="0"/>
                <w:numId w:val="2"/>
              </w:numPr>
              <w:tabs>
                <w:tab w:val="left" w:pos="360"/>
              </w:tabs>
              <w:spacing w:after="0"/>
              <w:jc w:val="both"/>
              <w:rPr>
                <w:rFonts w:ascii="Corbel" w:hAnsi="Corbel"/>
                <w:b/>
                <w:sz w:val="24"/>
              </w:rPr>
            </w:pPr>
            <w:r>
              <w:rPr>
                <w:rFonts w:ascii="Corbel" w:hAnsi="Corbel"/>
                <w:sz w:val="24"/>
              </w:rPr>
              <w:t>struktura środowiska</w:t>
            </w:r>
          </w:p>
          <w:p w:rsidR="009B354B" w:rsidRDefault="009B354B" w:rsidP="00C067B8">
            <w:pPr>
              <w:pStyle w:val="Tekstpodstawowy"/>
              <w:numPr>
                <w:ilvl w:val="0"/>
                <w:numId w:val="2"/>
              </w:numPr>
              <w:tabs>
                <w:tab w:val="left" w:pos="360"/>
              </w:tabs>
              <w:spacing w:after="0"/>
              <w:jc w:val="both"/>
              <w:rPr>
                <w:rFonts w:ascii="Corbel" w:hAnsi="Corbel"/>
                <w:b/>
                <w:sz w:val="24"/>
              </w:rPr>
            </w:pPr>
            <w:r>
              <w:rPr>
                <w:rFonts w:ascii="Corbel" w:hAnsi="Corbel"/>
                <w:sz w:val="24"/>
              </w:rPr>
              <w:t>główne płaszczyzny środowiska</w:t>
            </w:r>
          </w:p>
          <w:p w:rsidR="009B354B" w:rsidRDefault="009B354B" w:rsidP="00C067B8">
            <w:pPr>
              <w:pStyle w:val="Tekstpodstawowy"/>
              <w:numPr>
                <w:ilvl w:val="0"/>
                <w:numId w:val="2"/>
              </w:numPr>
              <w:tabs>
                <w:tab w:val="left" w:pos="360"/>
              </w:tabs>
              <w:spacing w:after="0"/>
              <w:jc w:val="both"/>
              <w:rPr>
                <w:rFonts w:ascii="Corbel" w:hAnsi="Corbel"/>
                <w:b/>
                <w:sz w:val="24"/>
              </w:rPr>
            </w:pPr>
            <w:r>
              <w:rPr>
                <w:rFonts w:ascii="Corbel" w:hAnsi="Corbel"/>
                <w:sz w:val="24"/>
              </w:rPr>
              <w:t>pojęcie społeczności lokalnej i jej rola i struktura</w:t>
            </w:r>
          </w:p>
          <w:p w:rsidR="009B354B" w:rsidRDefault="009B354B" w:rsidP="00C067B8">
            <w:pPr>
              <w:pStyle w:val="Tekstpodstawowy"/>
              <w:numPr>
                <w:ilvl w:val="0"/>
                <w:numId w:val="2"/>
              </w:numPr>
              <w:tabs>
                <w:tab w:val="left" w:pos="360"/>
              </w:tabs>
              <w:spacing w:after="0"/>
              <w:jc w:val="both"/>
              <w:rPr>
                <w:rFonts w:ascii="Corbel" w:hAnsi="Corbel"/>
                <w:b/>
                <w:sz w:val="24"/>
              </w:rPr>
            </w:pPr>
            <w:r>
              <w:rPr>
                <w:rFonts w:ascii="Corbel" w:hAnsi="Corbel"/>
                <w:sz w:val="24"/>
              </w:rPr>
              <w:t>społeczność regionalna, jej struktura i funkcje</w:t>
            </w:r>
          </w:p>
          <w:p w:rsidR="009B354B" w:rsidRDefault="009B354B" w:rsidP="00C067B8">
            <w:pPr>
              <w:pStyle w:val="Tekstpodstawowy"/>
              <w:numPr>
                <w:ilvl w:val="0"/>
                <w:numId w:val="2"/>
              </w:numPr>
              <w:tabs>
                <w:tab w:val="left" w:pos="360"/>
              </w:tabs>
              <w:spacing w:after="0"/>
              <w:jc w:val="both"/>
              <w:rPr>
                <w:rFonts w:ascii="Corbel" w:hAnsi="Corbel"/>
                <w:b/>
                <w:sz w:val="24"/>
              </w:rPr>
            </w:pPr>
            <w:r>
              <w:rPr>
                <w:rFonts w:ascii="Corbel" w:hAnsi="Corbel"/>
                <w:sz w:val="24"/>
              </w:rPr>
              <w:t>pojęcie środowiska wychowawczego w socjologii</w:t>
            </w:r>
            <w:r>
              <w:rPr>
                <w:rFonts w:ascii="Corbel" w:hAnsi="Corbel"/>
                <w:b/>
                <w:sz w:val="24"/>
              </w:rPr>
              <w:t>.</w:t>
            </w:r>
          </w:p>
        </w:tc>
      </w:tr>
      <w:tr w:rsidR="009B354B" w:rsidTr="009B354B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54B" w:rsidRDefault="009B354B">
            <w:pPr>
              <w:pStyle w:val="Tekstpodstawowy"/>
              <w:tabs>
                <w:tab w:val="left" w:pos="360"/>
              </w:tabs>
              <w:spacing w:after="0"/>
              <w:jc w:val="both"/>
              <w:rPr>
                <w:rFonts w:ascii="Corbel" w:hAnsi="Corbel"/>
                <w:b/>
                <w:sz w:val="24"/>
              </w:rPr>
            </w:pPr>
            <w:r>
              <w:rPr>
                <w:rFonts w:ascii="Corbel" w:hAnsi="Corbel"/>
                <w:sz w:val="24"/>
              </w:rPr>
              <w:t xml:space="preserve">Rodzina jako ważny element środowiska wychowawczego i edukacyjnego </w:t>
            </w:r>
          </w:p>
          <w:p w:rsidR="009B354B" w:rsidRDefault="009B354B" w:rsidP="00C067B8">
            <w:pPr>
              <w:pStyle w:val="Tekstpodstawowy"/>
              <w:numPr>
                <w:ilvl w:val="0"/>
                <w:numId w:val="2"/>
              </w:numPr>
              <w:tabs>
                <w:tab w:val="left" w:pos="360"/>
              </w:tabs>
              <w:spacing w:after="0"/>
              <w:jc w:val="both"/>
              <w:rPr>
                <w:rFonts w:ascii="Corbel" w:hAnsi="Corbel"/>
                <w:b/>
                <w:sz w:val="24"/>
              </w:rPr>
            </w:pPr>
            <w:r>
              <w:rPr>
                <w:rFonts w:ascii="Corbel" w:hAnsi="Corbel"/>
                <w:sz w:val="24"/>
              </w:rPr>
              <w:t xml:space="preserve">pojęcie rodziny i jej struktura </w:t>
            </w:r>
          </w:p>
          <w:p w:rsidR="009B354B" w:rsidRDefault="009B354B" w:rsidP="00C067B8">
            <w:pPr>
              <w:pStyle w:val="Tekstpodstawowy"/>
              <w:numPr>
                <w:ilvl w:val="0"/>
                <w:numId w:val="2"/>
              </w:numPr>
              <w:tabs>
                <w:tab w:val="left" w:pos="360"/>
              </w:tabs>
              <w:spacing w:after="0"/>
              <w:jc w:val="both"/>
              <w:rPr>
                <w:rFonts w:ascii="Corbel" w:hAnsi="Corbel"/>
                <w:b/>
                <w:sz w:val="24"/>
              </w:rPr>
            </w:pPr>
            <w:r>
              <w:rPr>
                <w:rFonts w:ascii="Corbel" w:hAnsi="Corbel"/>
                <w:sz w:val="24"/>
              </w:rPr>
              <w:t>więź społeczna i funkcje rodziny</w:t>
            </w:r>
          </w:p>
          <w:p w:rsidR="009B354B" w:rsidRDefault="009B354B" w:rsidP="00C067B8">
            <w:pPr>
              <w:pStyle w:val="Tekstpodstawowy"/>
              <w:numPr>
                <w:ilvl w:val="0"/>
                <w:numId w:val="2"/>
              </w:numPr>
              <w:tabs>
                <w:tab w:val="left" w:pos="360"/>
              </w:tabs>
              <w:spacing w:after="0"/>
              <w:jc w:val="both"/>
              <w:rPr>
                <w:rFonts w:ascii="Corbel" w:hAnsi="Corbel"/>
                <w:b/>
                <w:sz w:val="24"/>
              </w:rPr>
            </w:pPr>
            <w:r>
              <w:rPr>
                <w:rFonts w:ascii="Corbel" w:hAnsi="Corbel"/>
                <w:sz w:val="24"/>
              </w:rPr>
              <w:t>struktura społeczna a funkcja wychowawcza rodziny</w:t>
            </w:r>
            <w:r>
              <w:rPr>
                <w:rFonts w:ascii="Corbel" w:hAnsi="Corbel"/>
                <w:b/>
                <w:sz w:val="24"/>
              </w:rPr>
              <w:t>.</w:t>
            </w:r>
          </w:p>
        </w:tc>
      </w:tr>
    </w:tbl>
    <w:p w:rsidR="009B354B" w:rsidRDefault="009B354B" w:rsidP="009B354B">
      <w:pPr>
        <w:spacing w:after="0" w:line="240" w:lineRule="auto"/>
        <w:rPr>
          <w:rFonts w:ascii="Corbel" w:hAnsi="Corbel"/>
          <w:sz w:val="24"/>
          <w:szCs w:val="24"/>
        </w:rPr>
      </w:pPr>
    </w:p>
    <w:p w:rsidR="009B354B" w:rsidRDefault="009B354B" w:rsidP="009B354B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Problematyka ćwiczeń audytoryjnych, konwersatoryjnych, laboratoryjnych, z</w:t>
      </w:r>
      <w:r>
        <w:rPr>
          <w:rFonts w:ascii="Corbel" w:hAnsi="Corbel"/>
          <w:sz w:val="24"/>
          <w:szCs w:val="24"/>
        </w:rPr>
        <w:t>a</w:t>
      </w:r>
      <w:r>
        <w:rPr>
          <w:rFonts w:ascii="Corbel" w:hAnsi="Corbel"/>
          <w:sz w:val="24"/>
          <w:szCs w:val="24"/>
        </w:rPr>
        <w:t xml:space="preserve">jęć praktycznych </w:t>
      </w:r>
    </w:p>
    <w:p w:rsidR="009B354B" w:rsidRDefault="009B354B" w:rsidP="009B354B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9B354B" w:rsidTr="009B354B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54B" w:rsidRDefault="009B354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B354B" w:rsidTr="009B354B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54B" w:rsidRDefault="009B354B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Szkoła jako ważna instytucja wychowująca i kształtująca człowieka</w:t>
            </w:r>
          </w:p>
          <w:p w:rsidR="009B354B" w:rsidRDefault="009B354B" w:rsidP="00C067B8">
            <w:pPr>
              <w:pStyle w:val="Akapitzlist"/>
              <w:numPr>
                <w:ilvl w:val="0"/>
                <w:numId w:val="3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złożoność pojęcia "szkoła"</w:t>
            </w:r>
          </w:p>
          <w:p w:rsidR="009B354B" w:rsidRDefault="009B354B" w:rsidP="00C067B8">
            <w:pPr>
              <w:pStyle w:val="Akapitzlist"/>
              <w:numPr>
                <w:ilvl w:val="0"/>
                <w:numId w:val="3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szkoła a środowisko </w:t>
            </w:r>
          </w:p>
          <w:p w:rsidR="009B354B" w:rsidRDefault="009B354B" w:rsidP="00C067B8">
            <w:pPr>
              <w:pStyle w:val="Akapitzlist"/>
              <w:numPr>
                <w:ilvl w:val="0"/>
                <w:numId w:val="3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struktura organizacyjna szkoły</w:t>
            </w:r>
          </w:p>
          <w:p w:rsidR="009B354B" w:rsidRDefault="009B354B" w:rsidP="00C067B8">
            <w:pPr>
              <w:pStyle w:val="Akapitzlist"/>
              <w:numPr>
                <w:ilvl w:val="0"/>
                <w:numId w:val="3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klasa   szkolna   jako   grupa   społeczna   w strukturze</w:t>
            </w:r>
          </w:p>
          <w:p w:rsidR="009B354B" w:rsidRDefault="009B354B" w:rsidP="00C067B8">
            <w:pPr>
              <w:pStyle w:val="Akapitzlist"/>
              <w:numPr>
                <w:ilvl w:val="0"/>
                <w:numId w:val="3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organizacyjnej szkoły</w:t>
            </w:r>
          </w:p>
          <w:p w:rsidR="009B354B" w:rsidRDefault="009B354B" w:rsidP="00C067B8">
            <w:pPr>
              <w:pStyle w:val="Akapitzlist"/>
              <w:numPr>
                <w:ilvl w:val="0"/>
                <w:numId w:val="3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kierowanie i typy kierownictwa w szkole</w:t>
            </w:r>
          </w:p>
          <w:p w:rsidR="009B354B" w:rsidRPr="00D233CE" w:rsidRDefault="009B354B" w:rsidP="00D233CE">
            <w:pPr>
              <w:pStyle w:val="Akapitzlist"/>
              <w:numPr>
                <w:ilvl w:val="0"/>
                <w:numId w:val="3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nauczyciel jako ważny łącznik szkoły ze środowiskiem</w:t>
            </w:r>
          </w:p>
        </w:tc>
      </w:tr>
      <w:tr w:rsidR="009B354B" w:rsidTr="009B354B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54B" w:rsidRDefault="009B354B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Społeczne funkcje szkolnictwa w Polsce</w:t>
            </w:r>
          </w:p>
          <w:p w:rsidR="009B354B" w:rsidRDefault="009B354B" w:rsidP="00C067B8">
            <w:pPr>
              <w:pStyle w:val="Akapitzlist"/>
              <w:numPr>
                <w:ilvl w:val="0"/>
                <w:numId w:val="4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szkolnictwo a upowszechnienie wykształcenia </w:t>
            </w:r>
          </w:p>
          <w:p w:rsidR="009B354B" w:rsidRDefault="009B354B" w:rsidP="00C067B8">
            <w:pPr>
              <w:pStyle w:val="Akapitzlist"/>
              <w:numPr>
                <w:ilvl w:val="0"/>
                <w:numId w:val="4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rozwój ekonomiczny i społeczny a edukacja</w:t>
            </w:r>
          </w:p>
          <w:p w:rsidR="009B354B" w:rsidRDefault="009B354B" w:rsidP="00C067B8">
            <w:pPr>
              <w:pStyle w:val="Akapitzlist"/>
              <w:numPr>
                <w:ilvl w:val="0"/>
                <w:numId w:val="4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społeczne uwarunkowanie procesu edukacji </w:t>
            </w:r>
          </w:p>
        </w:tc>
      </w:tr>
      <w:tr w:rsidR="009B354B" w:rsidTr="009B354B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54B" w:rsidRDefault="009B354B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Struktura i mechanizmy procesu uspołecznienia</w:t>
            </w:r>
          </w:p>
          <w:p w:rsidR="009B354B" w:rsidRDefault="009B354B" w:rsidP="00C067B8">
            <w:pPr>
              <w:pStyle w:val="Akapitzlist"/>
              <w:numPr>
                <w:ilvl w:val="0"/>
                <w:numId w:val="5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pojęcie uspołecznienia</w:t>
            </w:r>
          </w:p>
          <w:p w:rsidR="009B354B" w:rsidRDefault="009B354B" w:rsidP="00C067B8">
            <w:pPr>
              <w:pStyle w:val="Akapitzlist"/>
              <w:numPr>
                <w:ilvl w:val="0"/>
                <w:numId w:val="5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uspołecznienie a kształtowanie osobowości społecznej </w:t>
            </w:r>
          </w:p>
          <w:p w:rsidR="009B354B" w:rsidRDefault="009B354B" w:rsidP="00C067B8">
            <w:pPr>
              <w:pStyle w:val="Akapitzlist"/>
              <w:numPr>
                <w:ilvl w:val="0"/>
                <w:numId w:val="5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proces wychowania a uspołecznienie </w:t>
            </w:r>
          </w:p>
          <w:p w:rsidR="009B354B" w:rsidRDefault="009B354B" w:rsidP="00C067B8">
            <w:pPr>
              <w:pStyle w:val="Akapitzlist"/>
              <w:numPr>
                <w:ilvl w:val="0"/>
                <w:numId w:val="5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mechanizmy procesu uspołecznienia</w:t>
            </w:r>
          </w:p>
          <w:p w:rsidR="009B354B" w:rsidRDefault="009B354B" w:rsidP="00C067B8">
            <w:pPr>
              <w:pStyle w:val="Akapitzlist"/>
              <w:numPr>
                <w:ilvl w:val="0"/>
                <w:numId w:val="5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przebieg procesu uspołecznienia - fazy asocjacji, problemy periodyzacji, procesy dysocjacji</w:t>
            </w:r>
          </w:p>
        </w:tc>
      </w:tr>
      <w:tr w:rsidR="009B354B" w:rsidTr="009B354B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54B" w:rsidRDefault="009B354B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Selekcyjne funkcje edukacji</w:t>
            </w:r>
          </w:p>
          <w:p w:rsidR="009B354B" w:rsidRDefault="009B354B" w:rsidP="00C067B8">
            <w:pPr>
              <w:pStyle w:val="Akapitzlist"/>
              <w:numPr>
                <w:ilvl w:val="0"/>
                <w:numId w:val="6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selekcja szkolna a ruchliwość społeczna</w:t>
            </w:r>
          </w:p>
          <w:p w:rsidR="009B354B" w:rsidRDefault="009B354B" w:rsidP="00C067B8">
            <w:pPr>
              <w:pStyle w:val="Akapitzlist"/>
              <w:numPr>
                <w:ilvl w:val="0"/>
                <w:numId w:val="6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pojęcie szkolnych procesów selekcyjnych a ich struktura</w:t>
            </w:r>
          </w:p>
          <w:p w:rsidR="009B354B" w:rsidRDefault="009B354B" w:rsidP="00C067B8">
            <w:pPr>
              <w:pStyle w:val="Akapitzlist"/>
              <w:numPr>
                <w:ilvl w:val="0"/>
                <w:numId w:val="6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pojęcie  i   rodzaje  ruchliwości  społecznej  - ruchliwość</w:t>
            </w:r>
          </w:p>
          <w:p w:rsidR="009B354B" w:rsidRDefault="00D233CE" w:rsidP="00C067B8">
            <w:pPr>
              <w:pStyle w:val="Akapitzlist"/>
              <w:numPr>
                <w:ilvl w:val="0"/>
                <w:numId w:val="6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społeczna pozioma i </w:t>
            </w:r>
            <w:r w:rsidR="009B354B">
              <w:rPr>
                <w:rFonts w:ascii="Corbel" w:hAnsi="Corbel"/>
                <w:sz w:val="24"/>
                <w:szCs w:val="24"/>
              </w:rPr>
              <w:t>pionowa, ruchliwość</w:t>
            </w:r>
          </w:p>
          <w:p w:rsidR="009B354B" w:rsidRDefault="009B354B" w:rsidP="00C067B8">
            <w:pPr>
              <w:pStyle w:val="Akapitzlist"/>
              <w:numPr>
                <w:ilvl w:val="0"/>
                <w:numId w:val="6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międzypokoleniowa</w:t>
            </w:r>
          </w:p>
          <w:p w:rsidR="009B354B" w:rsidRPr="00D233CE" w:rsidRDefault="009B354B" w:rsidP="00D233CE">
            <w:pPr>
              <w:pStyle w:val="Akapitzlist"/>
              <w:numPr>
                <w:ilvl w:val="0"/>
                <w:numId w:val="6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selekcje szkolne w procesie ruchliwości społecznej</w:t>
            </w:r>
          </w:p>
        </w:tc>
      </w:tr>
    </w:tbl>
    <w:p w:rsidR="009B354B" w:rsidRDefault="009B354B" w:rsidP="009B354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9B354B" w:rsidRDefault="009B354B" w:rsidP="009B354B">
      <w:pPr>
        <w:pStyle w:val="Punktygwne"/>
        <w:spacing w:before="0" w:after="0"/>
        <w:ind w:left="426"/>
        <w:rPr>
          <w:rFonts w:ascii="Corbel" w:hAnsi="Corbel"/>
          <w:b w:val="0"/>
          <w:szCs w:val="24"/>
        </w:rPr>
      </w:pPr>
      <w:r>
        <w:rPr>
          <w:rFonts w:ascii="Corbel" w:hAnsi="Corbel"/>
          <w:szCs w:val="24"/>
        </w:rPr>
        <w:t>3.4 Metody dydaktyczne</w:t>
      </w:r>
      <w:r>
        <w:rPr>
          <w:rFonts w:ascii="Corbel" w:hAnsi="Corbel"/>
          <w:b w:val="0"/>
          <w:szCs w:val="24"/>
        </w:rPr>
        <w:t xml:space="preserve"> </w:t>
      </w:r>
    </w:p>
    <w:p w:rsidR="009B354B" w:rsidRDefault="009B354B" w:rsidP="009B354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9B354B" w:rsidRPr="00B85511" w:rsidRDefault="009B354B" w:rsidP="00B85511">
      <w:pPr>
        <w:spacing w:after="0" w:line="240" w:lineRule="auto"/>
        <w:rPr>
          <w:rFonts w:ascii="Corbel" w:hAnsi="Corbel"/>
          <w:sz w:val="24"/>
          <w:szCs w:val="24"/>
        </w:rPr>
      </w:pPr>
      <w:r w:rsidRPr="00B85511">
        <w:rPr>
          <w:rFonts w:ascii="Corbel" w:hAnsi="Corbel"/>
          <w:sz w:val="24"/>
          <w:szCs w:val="24"/>
        </w:rPr>
        <w:t>wykład z prezentacją multimedialną</w:t>
      </w:r>
    </w:p>
    <w:p w:rsidR="009B354B" w:rsidRPr="00B85511" w:rsidRDefault="009B354B" w:rsidP="00B85511">
      <w:pPr>
        <w:spacing w:after="0" w:line="240" w:lineRule="auto"/>
        <w:rPr>
          <w:rFonts w:ascii="Corbel" w:hAnsi="Corbel"/>
          <w:sz w:val="24"/>
          <w:szCs w:val="24"/>
        </w:rPr>
      </w:pPr>
      <w:r w:rsidRPr="00B85511">
        <w:rPr>
          <w:rFonts w:ascii="Corbel" w:hAnsi="Corbel"/>
          <w:sz w:val="24"/>
          <w:szCs w:val="24"/>
        </w:rPr>
        <w:t>Ćwiczenia: metoda projektów (projekt praktyczny), praca w grupach (dyskusja)</w:t>
      </w:r>
    </w:p>
    <w:p w:rsidR="009B354B" w:rsidRDefault="009B354B" w:rsidP="009B354B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:rsidR="009B354B" w:rsidRDefault="009B354B" w:rsidP="009B354B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4. METODY I KRYTERIA OCENY </w:t>
      </w:r>
    </w:p>
    <w:p w:rsidR="009B354B" w:rsidRDefault="009B354B" w:rsidP="009B354B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:rsidR="009B354B" w:rsidRDefault="009B354B" w:rsidP="009B354B">
      <w:pPr>
        <w:pStyle w:val="Punktygwne"/>
        <w:spacing w:before="0" w:after="0"/>
        <w:ind w:left="426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4.1 Sposoby weryfikacji efektów uczenia się</w:t>
      </w:r>
    </w:p>
    <w:p w:rsidR="009B354B" w:rsidRDefault="009B354B" w:rsidP="009B354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90"/>
        <w:gridCol w:w="5203"/>
        <w:gridCol w:w="2087"/>
      </w:tblGrid>
      <w:tr w:rsidR="009B354B" w:rsidTr="009B354B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54B" w:rsidRPr="00D233CE" w:rsidRDefault="009B354B" w:rsidP="00D233CE">
            <w:pPr>
              <w:spacing w:after="0" w:line="240" w:lineRule="auto"/>
              <w:jc w:val="center"/>
              <w:rPr>
                <w:rFonts w:ascii="Corbel" w:hAnsi="Corbel" w:cstheme="minorHAnsi"/>
                <w:sz w:val="24"/>
                <w:szCs w:val="24"/>
              </w:rPr>
            </w:pPr>
            <w:r w:rsidRPr="00D233CE">
              <w:rPr>
                <w:rFonts w:ascii="Corbel" w:hAnsi="Corbel" w:cstheme="minorHAnsi"/>
                <w:sz w:val="24"/>
                <w:szCs w:val="24"/>
              </w:rPr>
              <w:t>Symbol efektu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54B" w:rsidRPr="00D233CE" w:rsidRDefault="009B354B" w:rsidP="00D233CE">
            <w:pPr>
              <w:spacing w:after="0" w:line="240" w:lineRule="auto"/>
              <w:jc w:val="center"/>
              <w:rPr>
                <w:rFonts w:ascii="Corbel" w:hAnsi="Corbel" w:cstheme="minorHAnsi"/>
                <w:sz w:val="24"/>
                <w:szCs w:val="24"/>
              </w:rPr>
            </w:pPr>
            <w:r w:rsidRPr="00D233CE">
              <w:rPr>
                <w:rFonts w:ascii="Corbel" w:hAnsi="Corbel" w:cstheme="minorHAnsi"/>
                <w:sz w:val="24"/>
                <w:szCs w:val="24"/>
              </w:rPr>
              <w:t xml:space="preserve">Metody oceny efektów uczenia </w:t>
            </w:r>
            <w:proofErr w:type="spellStart"/>
            <w:r w:rsidRPr="00D233CE">
              <w:rPr>
                <w:rFonts w:ascii="Corbel" w:hAnsi="Corbel" w:cstheme="minorHAnsi"/>
                <w:sz w:val="24"/>
                <w:szCs w:val="24"/>
              </w:rPr>
              <w:t>sie</w:t>
            </w:r>
            <w:proofErr w:type="spellEnd"/>
          </w:p>
          <w:p w:rsidR="009B354B" w:rsidRPr="00D233CE" w:rsidRDefault="009B354B" w:rsidP="00D233CE">
            <w:pPr>
              <w:spacing w:after="0" w:line="240" w:lineRule="auto"/>
              <w:jc w:val="center"/>
              <w:rPr>
                <w:rFonts w:ascii="Corbel" w:hAnsi="Corbel" w:cstheme="minorHAnsi"/>
                <w:sz w:val="24"/>
                <w:szCs w:val="24"/>
              </w:rPr>
            </w:pPr>
            <w:r w:rsidRPr="00D233CE">
              <w:rPr>
                <w:rFonts w:ascii="Corbel" w:hAnsi="Corbel" w:cstheme="minorHAnsi"/>
                <w:sz w:val="24"/>
                <w:szCs w:val="24"/>
              </w:rPr>
              <w:t>(np.: kolokwium, egzamin ustny, egzamin pise</w:t>
            </w:r>
            <w:r w:rsidRPr="00D233CE">
              <w:rPr>
                <w:rFonts w:ascii="Corbel" w:hAnsi="Corbel" w:cstheme="minorHAnsi"/>
                <w:sz w:val="24"/>
                <w:szCs w:val="24"/>
              </w:rPr>
              <w:t>m</w:t>
            </w:r>
            <w:r w:rsidRPr="00D233CE">
              <w:rPr>
                <w:rFonts w:ascii="Corbel" w:hAnsi="Corbel" w:cstheme="minorHAnsi"/>
                <w:sz w:val="24"/>
                <w:szCs w:val="24"/>
              </w:rPr>
              <w:t>ny, projekt, sprawozdanie, obserwacja w trakcie zajęć)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54B" w:rsidRPr="00D233CE" w:rsidRDefault="009B354B" w:rsidP="00D233CE">
            <w:pPr>
              <w:spacing w:after="0" w:line="240" w:lineRule="auto"/>
              <w:jc w:val="center"/>
              <w:rPr>
                <w:rFonts w:ascii="Corbel" w:hAnsi="Corbel" w:cstheme="minorHAnsi"/>
                <w:sz w:val="24"/>
                <w:szCs w:val="24"/>
              </w:rPr>
            </w:pPr>
            <w:r w:rsidRPr="00D233CE">
              <w:rPr>
                <w:rFonts w:ascii="Corbel" w:hAnsi="Corbel" w:cstheme="minorHAnsi"/>
                <w:sz w:val="24"/>
                <w:szCs w:val="24"/>
              </w:rPr>
              <w:t>Forma zajęć d</w:t>
            </w:r>
            <w:r w:rsidRPr="00D233CE">
              <w:rPr>
                <w:rFonts w:ascii="Corbel" w:hAnsi="Corbel" w:cstheme="minorHAnsi"/>
                <w:sz w:val="24"/>
                <w:szCs w:val="24"/>
              </w:rPr>
              <w:t>y</w:t>
            </w:r>
            <w:r w:rsidRPr="00D233CE">
              <w:rPr>
                <w:rFonts w:ascii="Corbel" w:hAnsi="Corbel" w:cstheme="minorHAnsi"/>
                <w:sz w:val="24"/>
                <w:szCs w:val="24"/>
              </w:rPr>
              <w:t>daktycznych</w:t>
            </w:r>
          </w:p>
          <w:p w:rsidR="009B354B" w:rsidRPr="00D233CE" w:rsidRDefault="009B354B" w:rsidP="00D233CE">
            <w:pPr>
              <w:spacing w:after="0" w:line="240" w:lineRule="auto"/>
              <w:jc w:val="center"/>
              <w:rPr>
                <w:rFonts w:ascii="Corbel" w:hAnsi="Corbel" w:cstheme="minorHAnsi"/>
                <w:sz w:val="24"/>
                <w:szCs w:val="24"/>
              </w:rPr>
            </w:pPr>
            <w:r w:rsidRPr="00D233CE">
              <w:rPr>
                <w:rFonts w:ascii="Corbel" w:hAnsi="Corbel" w:cstheme="minorHAnsi"/>
                <w:sz w:val="24"/>
                <w:szCs w:val="24"/>
              </w:rPr>
              <w:t xml:space="preserve">(w, </w:t>
            </w:r>
            <w:proofErr w:type="spellStart"/>
            <w:r w:rsidRPr="00D233CE">
              <w:rPr>
                <w:rFonts w:ascii="Corbel" w:hAnsi="Corbel" w:cstheme="minorHAnsi"/>
                <w:sz w:val="24"/>
                <w:szCs w:val="24"/>
              </w:rPr>
              <w:t>ćw</w:t>
            </w:r>
            <w:proofErr w:type="spellEnd"/>
            <w:r w:rsidRPr="00D233CE">
              <w:rPr>
                <w:rFonts w:ascii="Corbel" w:hAnsi="Corbel" w:cstheme="minorHAnsi"/>
                <w:sz w:val="24"/>
                <w:szCs w:val="24"/>
              </w:rPr>
              <w:t>, …)</w:t>
            </w:r>
          </w:p>
        </w:tc>
      </w:tr>
      <w:tr w:rsidR="009B354B" w:rsidTr="009B354B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54B" w:rsidRDefault="009B354B" w:rsidP="00D233C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54B" w:rsidRPr="00D233CE" w:rsidRDefault="009B354B" w:rsidP="00D233C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233CE">
              <w:rPr>
                <w:rFonts w:ascii="Corbel" w:hAnsi="Corbel"/>
                <w:sz w:val="24"/>
                <w:szCs w:val="24"/>
              </w:rPr>
              <w:t>egzamin pisemny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54B" w:rsidRPr="00D233CE" w:rsidRDefault="009B354B" w:rsidP="00D233C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233CE">
              <w:rPr>
                <w:rFonts w:ascii="Corbel" w:hAnsi="Corbel"/>
                <w:sz w:val="24"/>
                <w:szCs w:val="24"/>
              </w:rPr>
              <w:t>wykład</w:t>
            </w:r>
          </w:p>
        </w:tc>
      </w:tr>
      <w:tr w:rsidR="009B354B" w:rsidTr="009B354B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54B" w:rsidRDefault="009B354B" w:rsidP="00D233C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54B" w:rsidRPr="00D233CE" w:rsidRDefault="009B354B" w:rsidP="00D233C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233CE">
              <w:rPr>
                <w:rFonts w:ascii="Corbel" w:hAnsi="Corbel"/>
                <w:sz w:val="24"/>
                <w:szCs w:val="24"/>
              </w:rPr>
              <w:t>egzamin pisemny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54B" w:rsidRPr="00D233CE" w:rsidRDefault="009B354B" w:rsidP="00D233C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233CE">
              <w:rPr>
                <w:rFonts w:ascii="Corbel" w:hAnsi="Corbel"/>
                <w:sz w:val="24"/>
                <w:szCs w:val="24"/>
              </w:rPr>
              <w:t>wykład</w:t>
            </w:r>
          </w:p>
        </w:tc>
      </w:tr>
      <w:tr w:rsidR="009B354B" w:rsidTr="009B354B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54B" w:rsidRDefault="009B354B" w:rsidP="00D233C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54B" w:rsidRPr="00D233CE" w:rsidRDefault="009B354B" w:rsidP="00D233C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233CE">
              <w:rPr>
                <w:rFonts w:ascii="Corbel" w:hAnsi="Corbel"/>
                <w:sz w:val="24"/>
                <w:szCs w:val="24"/>
              </w:rPr>
              <w:t>egzamin pisemny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54B" w:rsidRPr="00D233CE" w:rsidRDefault="009B354B" w:rsidP="00D233C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233CE">
              <w:rPr>
                <w:rFonts w:ascii="Corbel" w:hAnsi="Corbel"/>
                <w:sz w:val="24"/>
                <w:szCs w:val="24"/>
              </w:rPr>
              <w:t>wykład</w:t>
            </w:r>
          </w:p>
        </w:tc>
      </w:tr>
      <w:tr w:rsidR="009B354B" w:rsidTr="009B354B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54B" w:rsidRDefault="009B354B" w:rsidP="00D233C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54B" w:rsidRPr="00D233CE" w:rsidRDefault="009B354B" w:rsidP="00D233C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233CE">
              <w:rPr>
                <w:rFonts w:ascii="Corbel" w:hAnsi="Corbel"/>
                <w:sz w:val="24"/>
                <w:szCs w:val="24"/>
              </w:rPr>
              <w:t>referat/obserwacja w trakcie zajęć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54B" w:rsidRPr="00D233CE" w:rsidRDefault="009B354B" w:rsidP="00D233C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233CE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9B354B" w:rsidTr="009B354B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54B" w:rsidRDefault="009B354B" w:rsidP="00D233C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54B" w:rsidRPr="00D233CE" w:rsidRDefault="009B354B" w:rsidP="00D233C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233CE">
              <w:rPr>
                <w:rFonts w:ascii="Corbel" w:hAnsi="Corbel"/>
                <w:sz w:val="24"/>
                <w:szCs w:val="24"/>
              </w:rPr>
              <w:t>referat/obserwacja w trakcie zajęć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54B" w:rsidRPr="00D233CE" w:rsidRDefault="009B354B" w:rsidP="00D233C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233CE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9B354B" w:rsidTr="009B354B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54B" w:rsidRDefault="009B354B" w:rsidP="00D233C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54B" w:rsidRPr="00D233CE" w:rsidRDefault="009B354B" w:rsidP="00D233C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233CE">
              <w:rPr>
                <w:rFonts w:ascii="Corbel" w:hAnsi="Corbel"/>
                <w:sz w:val="24"/>
                <w:szCs w:val="24"/>
              </w:rPr>
              <w:t>referat/obserwacja w trakcie zajęć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54B" w:rsidRPr="00D233CE" w:rsidRDefault="009B354B" w:rsidP="00D233C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233CE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:rsidR="009B354B" w:rsidRDefault="009B354B" w:rsidP="009B354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9B354B" w:rsidRDefault="009B354B" w:rsidP="009B354B">
      <w:pPr>
        <w:pStyle w:val="Punktygwne"/>
        <w:spacing w:before="0" w:after="0"/>
        <w:ind w:left="426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4.2 Warunki zaliczenia przedmiotu (kryteria oceniania) </w:t>
      </w:r>
    </w:p>
    <w:p w:rsidR="009B354B" w:rsidRDefault="009B354B" w:rsidP="009B354B">
      <w:pPr>
        <w:pStyle w:val="Punktygwne"/>
        <w:spacing w:before="0" w:after="0"/>
        <w:ind w:left="426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9B354B" w:rsidTr="009B354B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54B" w:rsidRPr="00B85511" w:rsidRDefault="009B354B" w:rsidP="00B8551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85511">
              <w:rPr>
                <w:rFonts w:ascii="Corbel" w:hAnsi="Corbel"/>
                <w:sz w:val="24"/>
                <w:szCs w:val="24"/>
              </w:rPr>
              <w:t>Aktywność na zajęciach – dyskusja  na wybrany temat. przygotowanie i wygłoszenie ref</w:t>
            </w:r>
            <w:r w:rsidRPr="00B85511">
              <w:rPr>
                <w:rFonts w:ascii="Corbel" w:hAnsi="Corbel"/>
                <w:sz w:val="24"/>
                <w:szCs w:val="24"/>
              </w:rPr>
              <w:t>e</w:t>
            </w:r>
            <w:r w:rsidRPr="00B85511">
              <w:rPr>
                <w:rFonts w:ascii="Corbel" w:hAnsi="Corbel"/>
                <w:sz w:val="24"/>
                <w:szCs w:val="24"/>
              </w:rPr>
              <w:t>ratu – zaliczenie ćwiczeń.</w:t>
            </w:r>
          </w:p>
          <w:p w:rsidR="009B354B" w:rsidRDefault="00B85511" w:rsidP="00B85511">
            <w:pPr>
              <w:spacing w:after="0" w:line="240" w:lineRule="auto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</w:t>
            </w:r>
            <w:r w:rsidR="009B354B" w:rsidRPr="00B85511">
              <w:rPr>
                <w:rFonts w:ascii="Corbel" w:hAnsi="Corbel"/>
                <w:sz w:val="24"/>
                <w:szCs w:val="24"/>
              </w:rPr>
              <w:t>gzamin z treści objętych programem nauczania.</w:t>
            </w:r>
          </w:p>
        </w:tc>
      </w:tr>
    </w:tbl>
    <w:p w:rsidR="009B354B" w:rsidRDefault="009B354B" w:rsidP="009B354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9B354B" w:rsidRDefault="009B354B" w:rsidP="009B354B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5. CAŁKOWITY NAKŁAD PRACY STUDENTA POTRZEBNY DO OSIĄGNIĘCIA ZAŁOŻ</w:t>
      </w:r>
      <w:r>
        <w:rPr>
          <w:rFonts w:ascii="Corbel" w:hAnsi="Corbel"/>
          <w:b/>
          <w:sz w:val="24"/>
          <w:szCs w:val="24"/>
        </w:rPr>
        <w:t>O</w:t>
      </w:r>
      <w:r>
        <w:rPr>
          <w:rFonts w:ascii="Corbel" w:hAnsi="Corbel"/>
          <w:b/>
          <w:sz w:val="24"/>
          <w:szCs w:val="24"/>
        </w:rPr>
        <w:t xml:space="preserve">NYCH EFEKTÓW W GODZINACH ORAZ PUNKTACH ECTS </w:t>
      </w:r>
    </w:p>
    <w:p w:rsidR="009B354B" w:rsidRDefault="009B354B" w:rsidP="009B354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28"/>
        <w:gridCol w:w="4452"/>
      </w:tblGrid>
      <w:tr w:rsidR="009B354B" w:rsidTr="009B354B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54B" w:rsidRDefault="009B354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54B" w:rsidRDefault="009B354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9B354B" w:rsidTr="009B354B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54B" w:rsidRDefault="009B354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Godziny kontaktowe wynikające </w:t>
            </w:r>
            <w:r>
              <w:t>z harmonogramu</w:t>
            </w:r>
            <w:r>
              <w:rPr>
                <w:rFonts w:ascii="Corbel" w:hAnsi="Corbel"/>
                <w:sz w:val="24"/>
                <w:szCs w:val="24"/>
              </w:rPr>
              <w:t xml:space="preserve"> studiów 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54B" w:rsidRDefault="009B354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16</w:t>
            </w:r>
          </w:p>
        </w:tc>
      </w:tr>
      <w:tr w:rsidR="009B354B" w:rsidTr="009B354B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54B" w:rsidRDefault="009B354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:rsidR="009B354B" w:rsidRDefault="009B354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54B" w:rsidRDefault="009B354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</w:tr>
      <w:tr w:rsidR="009B354B" w:rsidTr="009B354B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54B" w:rsidRDefault="009B354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– praca własna st</w:t>
            </w:r>
            <w:r>
              <w:rPr>
                <w:rFonts w:ascii="Corbel" w:hAnsi="Corbel"/>
                <w:sz w:val="24"/>
                <w:szCs w:val="24"/>
              </w:rPr>
              <w:t>u</w:t>
            </w:r>
            <w:r>
              <w:rPr>
                <w:rFonts w:ascii="Corbel" w:hAnsi="Corbel"/>
                <w:sz w:val="24"/>
                <w:szCs w:val="24"/>
              </w:rPr>
              <w:t>denta</w:t>
            </w:r>
          </w:p>
          <w:p w:rsidR="009B354B" w:rsidRDefault="009B354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(przygotowanie do zajęć, pracy pisemnej, egzaminu)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54B" w:rsidRDefault="009B354B" w:rsidP="008F3F1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  <w:r w:rsidR="008F3F1B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9B354B" w:rsidTr="009B354B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54B" w:rsidRDefault="009B354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54B" w:rsidRDefault="008F3F1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76</w:t>
            </w:r>
          </w:p>
        </w:tc>
      </w:tr>
      <w:tr w:rsidR="009B354B" w:rsidTr="009B354B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54B" w:rsidRDefault="009B354B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54B" w:rsidRDefault="009B354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9B354B" w:rsidRDefault="009B354B" w:rsidP="009B354B">
      <w:pPr>
        <w:pStyle w:val="Punktygwne"/>
        <w:spacing w:before="0" w:after="0"/>
        <w:ind w:left="426"/>
        <w:rPr>
          <w:rFonts w:ascii="Corbel" w:hAnsi="Corbel"/>
          <w:b w:val="0"/>
          <w:i/>
          <w:szCs w:val="24"/>
        </w:rPr>
      </w:pPr>
      <w:r>
        <w:rPr>
          <w:rFonts w:ascii="Corbel" w:hAnsi="Corbel"/>
          <w:b w:val="0"/>
          <w:i/>
          <w:szCs w:val="24"/>
        </w:rPr>
        <w:t>* Należy uwzględnić, że 1 pkt ECTS odpowiada 25-30 godzin całkowitego nakładu pracy studenta.</w:t>
      </w:r>
    </w:p>
    <w:p w:rsidR="009B354B" w:rsidRDefault="009B354B" w:rsidP="009B354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9B354B" w:rsidRDefault="009B354B" w:rsidP="009B354B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6. PRAKTYKI ZAWODOWE W RAMACH PRZEDMIOTU</w:t>
      </w:r>
    </w:p>
    <w:p w:rsidR="009B354B" w:rsidRDefault="009B354B" w:rsidP="009B354B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9B354B" w:rsidTr="009B354B">
        <w:trPr>
          <w:trHeight w:val="3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54B" w:rsidRDefault="009B354B" w:rsidP="00D233C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wymiar godzinowy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54B" w:rsidRDefault="009B354B" w:rsidP="00D233CE">
            <w:pPr>
              <w:pStyle w:val="Punktygwne"/>
              <w:spacing w:before="0" w:after="0"/>
              <w:rPr>
                <w:rFonts w:ascii="Corbel" w:hAnsi="Corbel"/>
                <w:b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color w:val="000000"/>
                <w:szCs w:val="24"/>
              </w:rPr>
              <w:t>Nie dotyczy</w:t>
            </w:r>
          </w:p>
        </w:tc>
      </w:tr>
      <w:tr w:rsidR="009B354B" w:rsidTr="009B354B">
        <w:trPr>
          <w:trHeight w:val="3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54B" w:rsidRDefault="009B354B" w:rsidP="00D233C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zasady i formy odbywania pra</w:t>
            </w:r>
            <w:r>
              <w:rPr>
                <w:rFonts w:ascii="Corbel" w:hAnsi="Corbel"/>
                <w:b w:val="0"/>
                <w:szCs w:val="24"/>
              </w:rPr>
              <w:t>k</w:t>
            </w:r>
            <w:r>
              <w:rPr>
                <w:rFonts w:ascii="Corbel" w:hAnsi="Corbel"/>
                <w:b w:val="0"/>
                <w:szCs w:val="24"/>
              </w:rPr>
              <w:t xml:space="preserve">tyk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54B" w:rsidRDefault="009B354B" w:rsidP="00D233C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Nie dotyczy</w:t>
            </w:r>
          </w:p>
        </w:tc>
      </w:tr>
    </w:tbl>
    <w:p w:rsidR="009B354B" w:rsidRDefault="009B354B" w:rsidP="009B354B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:rsidR="009B354B" w:rsidRDefault="009B354B" w:rsidP="009B354B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7. LITERATURA </w:t>
      </w:r>
    </w:p>
    <w:p w:rsidR="009B354B" w:rsidRDefault="009B354B" w:rsidP="009B354B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9B354B" w:rsidTr="009B354B">
        <w:trPr>
          <w:trHeight w:val="397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54B" w:rsidRDefault="009B354B">
            <w:pPr>
              <w:pStyle w:val="Punktygwne"/>
              <w:spacing w:before="0" w:after="0" w:line="360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Literatura podstawowa:</w:t>
            </w:r>
          </w:p>
          <w:p w:rsidR="00B85511" w:rsidRPr="00F54607" w:rsidRDefault="00B85511" w:rsidP="00B85511">
            <w:pPr>
              <w:tabs>
                <w:tab w:val="left" w:pos="360"/>
              </w:tabs>
              <w:spacing w:after="0" w:line="240" w:lineRule="auto"/>
              <w:ind w:left="360"/>
              <w:jc w:val="both"/>
              <w:rPr>
                <w:rFonts w:ascii="Corbel" w:hAnsi="Corbel"/>
                <w:smallCaps/>
                <w:sz w:val="24"/>
              </w:rPr>
            </w:pPr>
            <w:r w:rsidRPr="00F54607">
              <w:rPr>
                <w:rFonts w:ascii="Corbel" w:hAnsi="Corbel"/>
                <w:smallCaps/>
                <w:sz w:val="24"/>
              </w:rPr>
              <w:t xml:space="preserve">SZYMAŃSKI M. J., </w:t>
            </w:r>
            <w:r w:rsidRPr="001350C9">
              <w:rPr>
                <w:rFonts w:ascii="Corbel" w:hAnsi="Corbel"/>
                <w:i/>
                <w:sz w:val="24"/>
                <w:szCs w:val="24"/>
              </w:rPr>
              <w:t>Socjologia edukacji</w:t>
            </w:r>
            <w:r w:rsidRPr="00F54607">
              <w:rPr>
                <w:rFonts w:ascii="Corbel" w:hAnsi="Corbel"/>
                <w:i/>
                <w:smallCaps/>
                <w:sz w:val="24"/>
              </w:rPr>
              <w:t xml:space="preserve">, </w:t>
            </w:r>
            <w:r w:rsidRPr="00F54607">
              <w:rPr>
                <w:rFonts w:ascii="Corbel" w:hAnsi="Corbel"/>
                <w:smallCaps/>
                <w:sz w:val="24"/>
              </w:rPr>
              <w:t xml:space="preserve">IMPULS – Warszawa 2013  </w:t>
            </w:r>
          </w:p>
          <w:p w:rsidR="00B85511" w:rsidRPr="00F54607" w:rsidRDefault="00B85511" w:rsidP="00B85511">
            <w:pPr>
              <w:tabs>
                <w:tab w:val="left" w:pos="360"/>
              </w:tabs>
              <w:spacing w:after="0" w:line="240" w:lineRule="auto"/>
              <w:ind w:left="360"/>
              <w:jc w:val="both"/>
              <w:rPr>
                <w:rFonts w:ascii="Corbel" w:hAnsi="Corbel"/>
                <w:smallCaps/>
                <w:sz w:val="24"/>
              </w:rPr>
            </w:pPr>
            <w:r w:rsidRPr="00F54607">
              <w:rPr>
                <w:rFonts w:ascii="Corbel" w:hAnsi="Corbel"/>
                <w:smallCaps/>
                <w:sz w:val="24"/>
              </w:rPr>
              <w:t>MEIGHAN R</w:t>
            </w:r>
            <w:r w:rsidRPr="001350C9">
              <w:rPr>
                <w:rFonts w:ascii="Corbel" w:hAnsi="Corbel"/>
                <w:i/>
                <w:smallCaps/>
                <w:sz w:val="24"/>
              </w:rPr>
              <w:t xml:space="preserve">., </w:t>
            </w:r>
            <w:r w:rsidRPr="001350C9">
              <w:rPr>
                <w:rFonts w:ascii="Corbel" w:hAnsi="Corbel"/>
                <w:i/>
                <w:sz w:val="24"/>
                <w:szCs w:val="24"/>
              </w:rPr>
              <w:t>Socjologia edukacji</w:t>
            </w:r>
            <w:r w:rsidRPr="00F54607">
              <w:rPr>
                <w:rFonts w:ascii="Corbel" w:hAnsi="Corbel"/>
                <w:i/>
                <w:smallCaps/>
                <w:sz w:val="24"/>
              </w:rPr>
              <w:t xml:space="preserve">, </w:t>
            </w:r>
            <w:r w:rsidRPr="00F54607">
              <w:rPr>
                <w:rFonts w:ascii="Corbel" w:hAnsi="Corbel"/>
                <w:smallCaps/>
                <w:sz w:val="24"/>
              </w:rPr>
              <w:t>UMK – Toruń 1993</w:t>
            </w:r>
          </w:p>
          <w:p w:rsidR="00B85511" w:rsidRPr="00F54607" w:rsidRDefault="00B85511" w:rsidP="00B85511">
            <w:pPr>
              <w:tabs>
                <w:tab w:val="left" w:pos="360"/>
              </w:tabs>
              <w:spacing w:after="0" w:line="240" w:lineRule="auto"/>
              <w:ind w:left="360"/>
              <w:jc w:val="both"/>
              <w:rPr>
                <w:rFonts w:ascii="Corbel" w:hAnsi="Corbel"/>
                <w:smallCaps/>
                <w:sz w:val="24"/>
              </w:rPr>
            </w:pPr>
            <w:r w:rsidRPr="00F54607">
              <w:rPr>
                <w:rFonts w:ascii="Corbel" w:hAnsi="Corbel"/>
                <w:smallCaps/>
                <w:sz w:val="24"/>
              </w:rPr>
              <w:t xml:space="preserve">ZNANIECKI F., </w:t>
            </w:r>
            <w:r w:rsidRPr="001350C9">
              <w:rPr>
                <w:rFonts w:ascii="Corbel" w:hAnsi="Corbel"/>
                <w:i/>
                <w:sz w:val="24"/>
                <w:szCs w:val="24"/>
              </w:rPr>
              <w:t>Socjologia wychowania</w:t>
            </w:r>
            <w:r w:rsidRPr="00F54607">
              <w:rPr>
                <w:rFonts w:ascii="Corbel" w:hAnsi="Corbel"/>
                <w:i/>
                <w:smallCaps/>
                <w:sz w:val="24"/>
              </w:rPr>
              <w:t xml:space="preserve">, </w:t>
            </w:r>
            <w:r w:rsidRPr="00F54607">
              <w:rPr>
                <w:rFonts w:ascii="Corbel" w:hAnsi="Corbel"/>
                <w:smallCaps/>
                <w:sz w:val="24"/>
              </w:rPr>
              <w:t xml:space="preserve">t. I </w:t>
            </w:r>
            <w:proofErr w:type="spellStart"/>
            <w:r w:rsidRPr="00F54607">
              <w:rPr>
                <w:rFonts w:ascii="Corbel" w:hAnsi="Corbel"/>
                <w:smallCaps/>
                <w:sz w:val="24"/>
              </w:rPr>
              <w:t>i</w:t>
            </w:r>
            <w:proofErr w:type="spellEnd"/>
            <w:r w:rsidRPr="00F54607">
              <w:rPr>
                <w:rFonts w:ascii="Corbel" w:hAnsi="Corbel"/>
                <w:smallCaps/>
                <w:sz w:val="24"/>
              </w:rPr>
              <w:t xml:space="preserve"> II, PWN – Warszawa 2001</w:t>
            </w:r>
          </w:p>
          <w:p w:rsidR="00B85511" w:rsidRPr="00F54607" w:rsidRDefault="00B85511" w:rsidP="00B85511">
            <w:pPr>
              <w:tabs>
                <w:tab w:val="left" w:pos="360"/>
              </w:tabs>
              <w:spacing w:after="0" w:line="240" w:lineRule="auto"/>
              <w:ind w:left="360"/>
              <w:jc w:val="both"/>
              <w:rPr>
                <w:rFonts w:ascii="Corbel" w:hAnsi="Corbel"/>
                <w:smallCaps/>
                <w:sz w:val="24"/>
              </w:rPr>
            </w:pPr>
            <w:r w:rsidRPr="00F54607">
              <w:rPr>
                <w:rFonts w:ascii="Corbel" w:hAnsi="Corbel"/>
                <w:smallCaps/>
                <w:sz w:val="24"/>
              </w:rPr>
              <w:t xml:space="preserve">ADAMSKI F., </w:t>
            </w:r>
            <w:r w:rsidRPr="001350C9">
              <w:rPr>
                <w:rFonts w:ascii="Corbel" w:hAnsi="Corbel"/>
                <w:i/>
                <w:sz w:val="24"/>
                <w:szCs w:val="24"/>
              </w:rPr>
              <w:t>Socjologia małżeństwa i ro</w:t>
            </w:r>
            <w:r w:rsidRPr="001350C9">
              <w:rPr>
                <w:rFonts w:ascii="Corbel" w:hAnsi="Corbel"/>
                <w:sz w:val="24"/>
                <w:szCs w:val="24"/>
              </w:rPr>
              <w:t>dziny</w:t>
            </w:r>
            <w:r w:rsidRPr="00F54607">
              <w:rPr>
                <w:rFonts w:ascii="Corbel" w:hAnsi="Corbel"/>
                <w:i/>
                <w:smallCaps/>
                <w:sz w:val="24"/>
              </w:rPr>
              <w:t xml:space="preserve">, </w:t>
            </w:r>
            <w:r w:rsidRPr="00F54607">
              <w:rPr>
                <w:rFonts w:ascii="Corbel" w:hAnsi="Corbel"/>
                <w:smallCaps/>
                <w:sz w:val="24"/>
              </w:rPr>
              <w:t>PWN – Warszawa 1984</w:t>
            </w:r>
          </w:p>
          <w:p w:rsidR="00B85511" w:rsidRPr="00F54607" w:rsidRDefault="00B85511" w:rsidP="00B85511">
            <w:pPr>
              <w:tabs>
                <w:tab w:val="left" w:pos="360"/>
              </w:tabs>
              <w:spacing w:after="0" w:line="240" w:lineRule="auto"/>
              <w:ind w:left="360"/>
              <w:jc w:val="both"/>
              <w:rPr>
                <w:rFonts w:ascii="Corbel" w:hAnsi="Corbel"/>
                <w:smallCaps/>
                <w:sz w:val="24"/>
              </w:rPr>
            </w:pPr>
            <w:r w:rsidRPr="00F54607">
              <w:rPr>
                <w:rFonts w:ascii="Corbel" w:hAnsi="Corbel"/>
                <w:smallCaps/>
                <w:sz w:val="24"/>
              </w:rPr>
              <w:t xml:space="preserve">DYCZEWSKI L., </w:t>
            </w:r>
            <w:r w:rsidRPr="001350C9">
              <w:rPr>
                <w:rFonts w:ascii="Corbel" w:hAnsi="Corbel"/>
                <w:i/>
                <w:sz w:val="24"/>
                <w:szCs w:val="24"/>
              </w:rPr>
              <w:t>Rodzina, społeczeństwo, państwo</w:t>
            </w:r>
            <w:r w:rsidRPr="00F54607">
              <w:rPr>
                <w:rFonts w:ascii="Corbel" w:hAnsi="Corbel"/>
                <w:i/>
                <w:smallCaps/>
                <w:sz w:val="24"/>
              </w:rPr>
              <w:t>,</w:t>
            </w:r>
            <w:r w:rsidRPr="00F54607">
              <w:rPr>
                <w:rFonts w:ascii="Corbel" w:hAnsi="Corbel"/>
                <w:smallCaps/>
                <w:sz w:val="24"/>
              </w:rPr>
              <w:t xml:space="preserve"> KUL – Lublin 1994</w:t>
            </w:r>
          </w:p>
          <w:p w:rsidR="00B85511" w:rsidRPr="00F54607" w:rsidRDefault="00B85511" w:rsidP="00B85511">
            <w:pPr>
              <w:tabs>
                <w:tab w:val="left" w:pos="360"/>
              </w:tabs>
              <w:spacing w:after="0" w:line="240" w:lineRule="auto"/>
              <w:ind w:left="360"/>
              <w:jc w:val="both"/>
              <w:rPr>
                <w:rFonts w:ascii="Corbel" w:hAnsi="Corbel"/>
                <w:smallCaps/>
                <w:sz w:val="24"/>
              </w:rPr>
            </w:pPr>
            <w:r w:rsidRPr="00F54607">
              <w:rPr>
                <w:rFonts w:ascii="Corbel" w:hAnsi="Corbel"/>
                <w:smallCaps/>
                <w:sz w:val="24"/>
              </w:rPr>
              <w:t xml:space="preserve">KOWALSKI S., </w:t>
            </w:r>
            <w:r w:rsidRPr="001350C9">
              <w:rPr>
                <w:rFonts w:ascii="Corbel" w:hAnsi="Corbel"/>
                <w:i/>
                <w:sz w:val="24"/>
                <w:szCs w:val="24"/>
              </w:rPr>
              <w:t>Socjologia wychowania w zarysie</w:t>
            </w:r>
            <w:r w:rsidRPr="00F54607">
              <w:rPr>
                <w:rFonts w:ascii="Corbel" w:hAnsi="Corbel"/>
                <w:i/>
                <w:smallCaps/>
                <w:sz w:val="24"/>
              </w:rPr>
              <w:t xml:space="preserve">, </w:t>
            </w:r>
            <w:r w:rsidRPr="00F54607">
              <w:rPr>
                <w:rFonts w:ascii="Corbel" w:hAnsi="Corbel"/>
                <w:smallCaps/>
                <w:sz w:val="24"/>
              </w:rPr>
              <w:t>PWN - Warszawa 1986</w:t>
            </w:r>
          </w:p>
          <w:p w:rsidR="00B85511" w:rsidRPr="00F54607" w:rsidRDefault="00B85511" w:rsidP="00B85511">
            <w:pPr>
              <w:tabs>
                <w:tab w:val="left" w:pos="360"/>
              </w:tabs>
              <w:spacing w:after="0" w:line="240" w:lineRule="auto"/>
              <w:ind w:left="360"/>
              <w:jc w:val="both"/>
              <w:rPr>
                <w:rFonts w:ascii="Corbel" w:hAnsi="Corbel"/>
                <w:smallCaps/>
                <w:sz w:val="24"/>
              </w:rPr>
            </w:pPr>
            <w:r w:rsidRPr="00F54607">
              <w:rPr>
                <w:rFonts w:ascii="Corbel" w:hAnsi="Corbel"/>
                <w:smallCaps/>
                <w:sz w:val="24"/>
              </w:rPr>
              <w:t xml:space="preserve">MARCZUK S., </w:t>
            </w:r>
            <w:r w:rsidRPr="001350C9">
              <w:rPr>
                <w:rFonts w:ascii="Corbel" w:hAnsi="Corbel"/>
                <w:i/>
                <w:sz w:val="24"/>
                <w:szCs w:val="24"/>
              </w:rPr>
              <w:t>Orientacje wartościujące nauczycieli w III Rzeczypospol</w:t>
            </w:r>
            <w:r w:rsidRPr="001350C9">
              <w:rPr>
                <w:rFonts w:ascii="Corbel" w:hAnsi="Corbel"/>
                <w:i/>
                <w:sz w:val="24"/>
                <w:szCs w:val="24"/>
              </w:rPr>
              <w:t>i</w:t>
            </w:r>
            <w:r w:rsidRPr="001350C9">
              <w:rPr>
                <w:rFonts w:ascii="Corbel" w:hAnsi="Corbel"/>
                <w:i/>
                <w:sz w:val="24"/>
                <w:szCs w:val="24"/>
              </w:rPr>
              <w:t>tej – studium z socjologii edukacji</w:t>
            </w:r>
            <w:r w:rsidRPr="00F54607">
              <w:rPr>
                <w:rFonts w:ascii="Corbel" w:hAnsi="Corbel"/>
                <w:i/>
                <w:smallCaps/>
                <w:sz w:val="24"/>
              </w:rPr>
              <w:t xml:space="preserve">, </w:t>
            </w:r>
            <w:r w:rsidRPr="00F54607">
              <w:rPr>
                <w:rFonts w:ascii="Corbel" w:hAnsi="Corbel"/>
                <w:smallCaps/>
                <w:sz w:val="24"/>
              </w:rPr>
              <w:t>WSP – Rzeszów 2001</w:t>
            </w:r>
          </w:p>
          <w:p w:rsidR="00B85511" w:rsidRPr="00F54607" w:rsidRDefault="00B85511" w:rsidP="00B85511">
            <w:pPr>
              <w:tabs>
                <w:tab w:val="left" w:pos="360"/>
              </w:tabs>
              <w:spacing w:after="0" w:line="240" w:lineRule="auto"/>
              <w:ind w:left="360"/>
              <w:jc w:val="both"/>
              <w:rPr>
                <w:rFonts w:ascii="Corbel" w:hAnsi="Corbel"/>
                <w:smallCaps/>
                <w:sz w:val="24"/>
              </w:rPr>
            </w:pPr>
            <w:r w:rsidRPr="00F54607">
              <w:rPr>
                <w:rFonts w:ascii="Corbel" w:hAnsi="Corbel"/>
                <w:smallCaps/>
                <w:sz w:val="24"/>
              </w:rPr>
              <w:t xml:space="preserve">MIELICKA H., </w:t>
            </w:r>
            <w:r w:rsidRPr="001350C9">
              <w:rPr>
                <w:rFonts w:ascii="Corbel" w:hAnsi="Corbel"/>
                <w:i/>
                <w:sz w:val="24"/>
                <w:szCs w:val="24"/>
              </w:rPr>
              <w:t>Socjologia wychowania – wybór tekstów</w:t>
            </w:r>
            <w:r w:rsidRPr="00F54607">
              <w:rPr>
                <w:rFonts w:ascii="Corbel" w:hAnsi="Corbel"/>
                <w:i/>
                <w:smallCaps/>
                <w:sz w:val="24"/>
              </w:rPr>
              <w:t xml:space="preserve">, </w:t>
            </w:r>
            <w:r w:rsidRPr="00F54607">
              <w:rPr>
                <w:rFonts w:ascii="Corbel" w:hAnsi="Corbel"/>
                <w:smallCaps/>
                <w:sz w:val="24"/>
              </w:rPr>
              <w:t>Kielce 2000</w:t>
            </w:r>
          </w:p>
          <w:p w:rsidR="00B85511" w:rsidRPr="00F54607" w:rsidRDefault="00B85511" w:rsidP="00B85511">
            <w:pPr>
              <w:tabs>
                <w:tab w:val="left" w:pos="360"/>
              </w:tabs>
              <w:spacing w:after="0" w:line="240" w:lineRule="auto"/>
              <w:ind w:left="360"/>
              <w:jc w:val="both"/>
              <w:rPr>
                <w:rFonts w:ascii="Corbel" w:hAnsi="Corbel"/>
                <w:smallCaps/>
                <w:sz w:val="24"/>
              </w:rPr>
            </w:pPr>
            <w:r w:rsidRPr="00F54607">
              <w:rPr>
                <w:rFonts w:ascii="Corbel" w:hAnsi="Corbel"/>
                <w:smallCaps/>
                <w:sz w:val="24"/>
              </w:rPr>
              <w:t xml:space="preserve">TYSZKA Z., </w:t>
            </w:r>
            <w:r w:rsidRPr="001350C9">
              <w:rPr>
                <w:rFonts w:ascii="Corbel" w:hAnsi="Corbel"/>
                <w:i/>
                <w:sz w:val="24"/>
                <w:szCs w:val="24"/>
              </w:rPr>
              <w:t>Socjologia rodziny</w:t>
            </w:r>
            <w:r w:rsidRPr="00F54607">
              <w:rPr>
                <w:rFonts w:ascii="Corbel" w:hAnsi="Corbel"/>
                <w:i/>
                <w:smallCaps/>
                <w:sz w:val="24"/>
              </w:rPr>
              <w:t xml:space="preserve">, </w:t>
            </w:r>
            <w:r w:rsidRPr="00F54607">
              <w:rPr>
                <w:rFonts w:ascii="Corbel" w:hAnsi="Corbel"/>
                <w:smallCaps/>
                <w:sz w:val="24"/>
              </w:rPr>
              <w:t>PWN – Warszawa 1976</w:t>
            </w:r>
          </w:p>
          <w:p w:rsidR="00B85511" w:rsidRPr="00F54607" w:rsidRDefault="00B85511" w:rsidP="00B85511">
            <w:pPr>
              <w:tabs>
                <w:tab w:val="left" w:pos="360"/>
              </w:tabs>
              <w:spacing w:after="0" w:line="240" w:lineRule="auto"/>
              <w:ind w:left="360"/>
              <w:jc w:val="both"/>
              <w:rPr>
                <w:rFonts w:ascii="Corbel" w:hAnsi="Corbel"/>
                <w:smallCaps/>
                <w:sz w:val="24"/>
              </w:rPr>
            </w:pPr>
            <w:r w:rsidRPr="00F54607">
              <w:rPr>
                <w:rFonts w:ascii="Corbel" w:hAnsi="Corbel"/>
                <w:smallCaps/>
                <w:sz w:val="24"/>
              </w:rPr>
              <w:t xml:space="preserve">TYSZKA Z., (red.), </w:t>
            </w:r>
            <w:r w:rsidRPr="001350C9">
              <w:rPr>
                <w:rFonts w:ascii="Corbel" w:hAnsi="Corbel"/>
                <w:i/>
                <w:sz w:val="24"/>
                <w:szCs w:val="24"/>
              </w:rPr>
              <w:t>Badania nad rodziną a praktyka społeczna</w:t>
            </w:r>
            <w:r w:rsidRPr="001350C9">
              <w:rPr>
                <w:rFonts w:ascii="Corbel" w:hAnsi="Corbel"/>
                <w:i/>
                <w:smallCaps/>
                <w:sz w:val="24"/>
              </w:rPr>
              <w:t xml:space="preserve">, </w:t>
            </w:r>
            <w:r w:rsidRPr="00F54607">
              <w:rPr>
                <w:rFonts w:ascii="Corbel" w:hAnsi="Corbel"/>
                <w:smallCaps/>
                <w:sz w:val="24"/>
              </w:rPr>
              <w:t>By</w:t>
            </w:r>
            <w:r w:rsidRPr="00F54607">
              <w:rPr>
                <w:rFonts w:ascii="Corbel" w:hAnsi="Corbel"/>
                <w:smallCaps/>
                <w:sz w:val="24"/>
              </w:rPr>
              <w:t>d</w:t>
            </w:r>
            <w:r w:rsidRPr="00F54607">
              <w:rPr>
                <w:rFonts w:ascii="Corbel" w:hAnsi="Corbel"/>
                <w:smallCaps/>
                <w:sz w:val="24"/>
              </w:rPr>
              <w:t>goszcz 1988</w:t>
            </w:r>
          </w:p>
          <w:p w:rsidR="00B85511" w:rsidRDefault="00B85511" w:rsidP="00B85511">
            <w:pPr>
              <w:tabs>
                <w:tab w:val="left" w:pos="360"/>
              </w:tabs>
              <w:spacing w:after="0" w:line="240" w:lineRule="auto"/>
              <w:ind w:left="360"/>
              <w:jc w:val="both"/>
              <w:rPr>
                <w:rFonts w:ascii="Corbel" w:hAnsi="Corbel"/>
                <w:smallCaps/>
                <w:sz w:val="24"/>
              </w:rPr>
            </w:pPr>
            <w:r w:rsidRPr="00F54607">
              <w:rPr>
                <w:rFonts w:ascii="Corbel" w:hAnsi="Corbel"/>
                <w:smallCaps/>
                <w:sz w:val="24"/>
              </w:rPr>
              <w:t xml:space="preserve">ADAMSKI F., (red.), </w:t>
            </w:r>
            <w:r w:rsidRPr="001350C9">
              <w:rPr>
                <w:rFonts w:ascii="Corbel" w:hAnsi="Corbel"/>
                <w:i/>
                <w:sz w:val="24"/>
                <w:szCs w:val="24"/>
              </w:rPr>
              <w:t>Wychowanie w rodzinie</w:t>
            </w:r>
            <w:r w:rsidRPr="00F54607">
              <w:rPr>
                <w:rFonts w:ascii="Corbel" w:hAnsi="Corbel"/>
                <w:i/>
                <w:smallCaps/>
                <w:sz w:val="24"/>
              </w:rPr>
              <w:t xml:space="preserve">, </w:t>
            </w:r>
            <w:r>
              <w:rPr>
                <w:rFonts w:ascii="Corbel" w:hAnsi="Corbel"/>
                <w:smallCaps/>
                <w:sz w:val="24"/>
              </w:rPr>
              <w:t>Kraków 1982</w:t>
            </w:r>
          </w:p>
          <w:p w:rsidR="009B354B" w:rsidRDefault="00B85511" w:rsidP="00B85511">
            <w:pPr>
              <w:tabs>
                <w:tab w:val="left" w:pos="360"/>
              </w:tabs>
              <w:spacing w:after="0" w:line="240" w:lineRule="auto"/>
              <w:ind w:left="360"/>
              <w:rPr>
                <w:rFonts w:ascii="Corbel" w:hAnsi="Corbel"/>
                <w:smallCaps/>
                <w:sz w:val="24"/>
              </w:rPr>
            </w:pPr>
            <w:r w:rsidRPr="000F3863">
              <w:rPr>
                <w:rFonts w:ascii="Corbel" w:hAnsi="Corbel"/>
                <w:smallCaps/>
                <w:sz w:val="24"/>
              </w:rPr>
              <w:t xml:space="preserve">TYSZKA Z., (red.), </w:t>
            </w:r>
            <w:r w:rsidRPr="001350C9">
              <w:rPr>
                <w:rFonts w:ascii="Corbel" w:hAnsi="Corbel"/>
                <w:i/>
                <w:sz w:val="24"/>
                <w:szCs w:val="24"/>
              </w:rPr>
              <w:t>Analiza przemian wybranych kategorii rodzin po</w:t>
            </w:r>
            <w:r w:rsidRPr="001350C9">
              <w:rPr>
                <w:rFonts w:ascii="Corbel" w:hAnsi="Corbel"/>
                <w:i/>
                <w:sz w:val="24"/>
                <w:szCs w:val="24"/>
              </w:rPr>
              <w:t>l</w:t>
            </w:r>
            <w:r w:rsidRPr="001350C9">
              <w:rPr>
                <w:rFonts w:ascii="Corbel" w:hAnsi="Corbel"/>
                <w:i/>
                <w:sz w:val="24"/>
                <w:szCs w:val="24"/>
              </w:rPr>
              <w:t>skich</w:t>
            </w:r>
            <w:r w:rsidRPr="000F3863">
              <w:rPr>
                <w:rFonts w:ascii="Corbel" w:hAnsi="Corbel"/>
                <w:i/>
                <w:smallCaps/>
                <w:sz w:val="24"/>
              </w:rPr>
              <w:t xml:space="preserve">, </w:t>
            </w:r>
            <w:r w:rsidRPr="000F3863">
              <w:rPr>
                <w:rFonts w:ascii="Corbel" w:hAnsi="Corbel"/>
                <w:smallCaps/>
                <w:sz w:val="24"/>
              </w:rPr>
              <w:t>Poznań 1990</w:t>
            </w:r>
          </w:p>
        </w:tc>
      </w:tr>
      <w:tr w:rsidR="009B354B" w:rsidTr="009B354B">
        <w:trPr>
          <w:trHeight w:val="397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54B" w:rsidRDefault="009B354B">
            <w:pPr>
              <w:pStyle w:val="Punktygwne"/>
              <w:spacing w:before="0" w:after="0" w:line="360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Literatura uzupełniająca: </w:t>
            </w:r>
          </w:p>
          <w:p w:rsidR="00B85511" w:rsidRPr="00B85511" w:rsidRDefault="00B85511" w:rsidP="00B85511">
            <w:pPr>
              <w:tabs>
                <w:tab w:val="left" w:pos="360"/>
              </w:tabs>
              <w:spacing w:after="0" w:line="240" w:lineRule="auto"/>
              <w:ind w:left="360"/>
              <w:jc w:val="both"/>
              <w:rPr>
                <w:rFonts w:ascii="Corbel" w:hAnsi="Corbel"/>
                <w:sz w:val="24"/>
              </w:rPr>
            </w:pPr>
            <w:r w:rsidRPr="00B85511">
              <w:rPr>
                <w:rFonts w:ascii="Corbel" w:hAnsi="Corbel"/>
                <w:sz w:val="24"/>
              </w:rPr>
              <w:t xml:space="preserve">CHEŁPA S., WITKOWSKI T., </w:t>
            </w:r>
            <w:r w:rsidRPr="00B85511">
              <w:rPr>
                <w:rFonts w:ascii="Corbel" w:hAnsi="Corbel"/>
                <w:i/>
                <w:sz w:val="24"/>
              </w:rPr>
              <w:t>Psychologia konfliktów</w:t>
            </w:r>
            <w:r w:rsidRPr="00B85511">
              <w:rPr>
                <w:rFonts w:ascii="Corbel" w:hAnsi="Corbel"/>
                <w:sz w:val="24"/>
              </w:rPr>
              <w:t>, Warszawa 1995</w:t>
            </w:r>
          </w:p>
          <w:p w:rsidR="00B85511" w:rsidRPr="00B85511" w:rsidRDefault="00B85511" w:rsidP="00B85511">
            <w:pPr>
              <w:tabs>
                <w:tab w:val="left" w:pos="360"/>
              </w:tabs>
              <w:spacing w:after="0" w:line="240" w:lineRule="auto"/>
              <w:ind w:left="360"/>
              <w:jc w:val="both"/>
              <w:rPr>
                <w:rFonts w:ascii="Corbel" w:hAnsi="Corbel"/>
                <w:sz w:val="24"/>
              </w:rPr>
            </w:pPr>
            <w:r w:rsidRPr="00B85511">
              <w:rPr>
                <w:rFonts w:ascii="Corbel" w:hAnsi="Corbel"/>
                <w:sz w:val="24"/>
              </w:rPr>
              <w:t xml:space="preserve">POLAKOWSKA-KUJAWA J., </w:t>
            </w:r>
            <w:r w:rsidRPr="00B85511">
              <w:rPr>
                <w:rFonts w:ascii="Corbel" w:hAnsi="Corbel"/>
                <w:i/>
                <w:sz w:val="24"/>
              </w:rPr>
              <w:t>Socjologia ogólna</w:t>
            </w:r>
            <w:r w:rsidRPr="00B85511">
              <w:rPr>
                <w:rFonts w:ascii="Corbel" w:hAnsi="Corbel"/>
                <w:sz w:val="24"/>
              </w:rPr>
              <w:t>, Warszawa 1997</w:t>
            </w:r>
          </w:p>
          <w:p w:rsidR="009B354B" w:rsidRDefault="00B85511" w:rsidP="00B85511">
            <w:pPr>
              <w:tabs>
                <w:tab w:val="left" w:pos="360"/>
              </w:tabs>
              <w:spacing w:after="0" w:line="240" w:lineRule="auto"/>
              <w:ind w:left="360"/>
              <w:jc w:val="both"/>
              <w:rPr>
                <w:rFonts w:ascii="Corbel" w:hAnsi="Corbel"/>
                <w:sz w:val="24"/>
              </w:rPr>
            </w:pPr>
            <w:r w:rsidRPr="00B85511">
              <w:rPr>
                <w:rFonts w:ascii="Corbel" w:hAnsi="Corbel"/>
                <w:sz w:val="24"/>
              </w:rPr>
              <w:t xml:space="preserve">MALIKOWSKI M., MARCZUK S., (red.), </w:t>
            </w:r>
            <w:r w:rsidRPr="00B85511">
              <w:rPr>
                <w:rFonts w:ascii="Corbel" w:hAnsi="Corbel"/>
                <w:i/>
                <w:sz w:val="24"/>
              </w:rPr>
              <w:t>Socjologia ogólna – wybór te</w:t>
            </w:r>
            <w:r w:rsidRPr="00B85511">
              <w:rPr>
                <w:rFonts w:ascii="Corbel" w:hAnsi="Corbel"/>
                <w:i/>
                <w:sz w:val="24"/>
              </w:rPr>
              <w:t>k</w:t>
            </w:r>
            <w:r w:rsidRPr="00B85511">
              <w:rPr>
                <w:rFonts w:ascii="Corbel" w:hAnsi="Corbel"/>
                <w:i/>
                <w:sz w:val="24"/>
              </w:rPr>
              <w:t>stów</w:t>
            </w:r>
            <w:r w:rsidRPr="00B85511">
              <w:rPr>
                <w:rFonts w:ascii="Corbel" w:hAnsi="Corbel"/>
                <w:sz w:val="24"/>
              </w:rPr>
              <w:t xml:space="preserve">, cz. I </w:t>
            </w:r>
            <w:proofErr w:type="spellStart"/>
            <w:r w:rsidRPr="00B85511">
              <w:rPr>
                <w:rFonts w:ascii="Corbel" w:hAnsi="Corbel"/>
                <w:sz w:val="24"/>
              </w:rPr>
              <w:t>i</w:t>
            </w:r>
            <w:proofErr w:type="spellEnd"/>
            <w:r w:rsidRPr="00B85511">
              <w:rPr>
                <w:rFonts w:ascii="Corbel" w:hAnsi="Corbel"/>
                <w:sz w:val="24"/>
              </w:rPr>
              <w:t xml:space="preserve"> II, WSSG – Tyczyn 1997</w:t>
            </w:r>
          </w:p>
        </w:tc>
      </w:tr>
    </w:tbl>
    <w:p w:rsidR="009B354B" w:rsidRDefault="009B354B" w:rsidP="009B354B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:rsidR="009B354B" w:rsidRDefault="009B354B" w:rsidP="009B354B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:rsidR="009B354B" w:rsidRDefault="009B354B" w:rsidP="009B354B">
      <w:pPr>
        <w:pStyle w:val="Punktygwne"/>
        <w:spacing w:before="0" w:after="0"/>
        <w:ind w:left="360"/>
        <w:rPr>
          <w:rFonts w:ascii="Corbel" w:hAnsi="Corbel"/>
          <w:szCs w:val="24"/>
        </w:rPr>
      </w:pPr>
      <w:r>
        <w:rPr>
          <w:rFonts w:ascii="Corbel" w:hAnsi="Corbel"/>
          <w:b w:val="0"/>
          <w:szCs w:val="24"/>
        </w:rPr>
        <w:t>Akceptacja Kierownika Jednostki lub osoby upoważnionej</w:t>
      </w:r>
    </w:p>
    <w:p w:rsidR="009B354B" w:rsidRDefault="009B354B" w:rsidP="009B354B"/>
    <w:p w:rsidR="000306F2" w:rsidRDefault="000306F2"/>
    <w:sectPr w:rsidR="000306F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4242" w:rsidRDefault="00744242" w:rsidP="009B354B">
      <w:pPr>
        <w:spacing w:after="0" w:line="240" w:lineRule="auto"/>
      </w:pPr>
      <w:r>
        <w:separator/>
      </w:r>
    </w:p>
  </w:endnote>
  <w:endnote w:type="continuationSeparator" w:id="0">
    <w:p w:rsidR="00744242" w:rsidRDefault="00744242" w:rsidP="009B35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4242" w:rsidRDefault="00744242" w:rsidP="009B354B">
      <w:pPr>
        <w:spacing w:after="0" w:line="240" w:lineRule="auto"/>
      </w:pPr>
      <w:r>
        <w:separator/>
      </w:r>
    </w:p>
  </w:footnote>
  <w:footnote w:type="continuationSeparator" w:id="0">
    <w:p w:rsidR="00744242" w:rsidRDefault="00744242" w:rsidP="009B354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  <w:pPr>
        <w:ind w:left="0" w:firstLine="0"/>
      </w:pPr>
    </w:lvl>
  </w:abstractNum>
  <w:abstractNum w:abstractNumId="1">
    <w:nsid w:val="17B66595"/>
    <w:multiLevelType w:val="hybridMultilevel"/>
    <w:tmpl w:val="89782D9C"/>
    <w:lvl w:ilvl="0" w:tplc="FFFFFFFF">
      <w:numFmt w:val="bullet"/>
      <w:lvlText w:val="-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EEF19BD"/>
    <w:multiLevelType w:val="hybridMultilevel"/>
    <w:tmpl w:val="35CA08A2"/>
    <w:lvl w:ilvl="0" w:tplc="FFFFFFFF">
      <w:numFmt w:val="bullet"/>
      <w:lvlText w:val="-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CFF1E0E"/>
    <w:multiLevelType w:val="hybridMultilevel"/>
    <w:tmpl w:val="87901F76"/>
    <w:lvl w:ilvl="0" w:tplc="FFFFFFFF">
      <w:numFmt w:val="bullet"/>
      <w:lvlText w:val="-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53D6D71"/>
    <w:multiLevelType w:val="hybridMultilevel"/>
    <w:tmpl w:val="BA5E4D80"/>
    <w:lvl w:ilvl="0" w:tplc="FFFFFFFF">
      <w:numFmt w:val="bullet"/>
      <w:lvlText w:val="-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8B162D7"/>
    <w:multiLevelType w:val="hybridMultilevel"/>
    <w:tmpl w:val="6BE25A4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lvl w:ilvl="0">
        <w:numFmt w:val="bullet"/>
        <w:lvlText w:val="-"/>
        <w:legacy w:legacy="1" w:legacySpace="0" w:legacyIndent="360"/>
        <w:lvlJc w:val="left"/>
        <w:pPr>
          <w:ind w:left="360" w:hanging="360"/>
        </w:pPr>
      </w:lvl>
    </w:lvlOverride>
  </w:num>
  <w:num w:numId="3">
    <w:abstractNumId w:val="4"/>
  </w:num>
  <w:num w:numId="4">
    <w:abstractNumId w:val="5"/>
  </w:num>
  <w:num w:numId="5">
    <w:abstractNumId w:val="3"/>
  </w:num>
  <w:num w:numId="6">
    <w:abstractNumId w:val="1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38D5"/>
    <w:rsid w:val="000306F2"/>
    <w:rsid w:val="00226798"/>
    <w:rsid w:val="00523DE1"/>
    <w:rsid w:val="005750B3"/>
    <w:rsid w:val="007421C6"/>
    <w:rsid w:val="00744242"/>
    <w:rsid w:val="008F3F1B"/>
    <w:rsid w:val="009200C9"/>
    <w:rsid w:val="009B354B"/>
    <w:rsid w:val="009C1CD2"/>
    <w:rsid w:val="00B85511"/>
    <w:rsid w:val="00C338D5"/>
    <w:rsid w:val="00C95756"/>
    <w:rsid w:val="00CA0FFD"/>
    <w:rsid w:val="00CE5F3C"/>
    <w:rsid w:val="00D233CE"/>
    <w:rsid w:val="00D851F4"/>
    <w:rsid w:val="00E24576"/>
    <w:rsid w:val="00E7584D"/>
    <w:rsid w:val="00F222A2"/>
    <w:rsid w:val="00F33959"/>
    <w:rsid w:val="00F72917"/>
    <w:rsid w:val="00FC34D8"/>
    <w:rsid w:val="00FD5D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B354B"/>
    <w:pPr>
      <w:spacing w:after="200" w:line="276" w:lineRule="auto"/>
    </w:pPr>
    <w:rPr>
      <w:rFonts w:ascii="Calibri" w:eastAsia="Calibri" w:hAnsi="Calibr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B354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B354B"/>
    <w:rPr>
      <w:rFonts w:ascii="Calibri" w:eastAsia="Calibri" w:hAnsi="Calibri"/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unhideWhenUsed/>
    <w:rsid w:val="009B354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9B354B"/>
    <w:rPr>
      <w:rFonts w:ascii="Calibri" w:eastAsia="Calibri" w:hAnsi="Calibri"/>
      <w:sz w:val="22"/>
      <w:szCs w:val="22"/>
    </w:rPr>
  </w:style>
  <w:style w:type="paragraph" w:styleId="Bezodstpw">
    <w:name w:val="No Spacing"/>
    <w:uiPriority w:val="1"/>
    <w:qFormat/>
    <w:rsid w:val="009B354B"/>
    <w:pPr>
      <w:spacing w:line="240" w:lineRule="auto"/>
    </w:pPr>
    <w:rPr>
      <w:rFonts w:ascii="Calibri" w:eastAsia="Calibri" w:hAnsi="Calibri"/>
      <w:sz w:val="22"/>
      <w:szCs w:val="22"/>
    </w:rPr>
  </w:style>
  <w:style w:type="paragraph" w:styleId="Akapitzlist">
    <w:name w:val="List Paragraph"/>
    <w:basedOn w:val="Normalny"/>
    <w:uiPriority w:val="34"/>
    <w:qFormat/>
    <w:rsid w:val="009B354B"/>
    <w:pPr>
      <w:ind w:left="720"/>
      <w:contextualSpacing/>
    </w:pPr>
  </w:style>
  <w:style w:type="paragraph" w:customStyle="1" w:styleId="Punktygwne">
    <w:name w:val="Punkty główne"/>
    <w:basedOn w:val="Normalny"/>
    <w:rsid w:val="009B354B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9B354B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9B354B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9B354B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9B354B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9B354B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9B354B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9B354B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B354B"/>
    <w:pPr>
      <w:spacing w:after="200" w:line="276" w:lineRule="auto"/>
    </w:pPr>
    <w:rPr>
      <w:rFonts w:ascii="Calibri" w:eastAsia="Calibri" w:hAnsi="Calibr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B354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B354B"/>
    <w:rPr>
      <w:rFonts w:ascii="Calibri" w:eastAsia="Calibri" w:hAnsi="Calibri"/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unhideWhenUsed/>
    <w:rsid w:val="009B354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9B354B"/>
    <w:rPr>
      <w:rFonts w:ascii="Calibri" w:eastAsia="Calibri" w:hAnsi="Calibri"/>
      <w:sz w:val="22"/>
      <w:szCs w:val="22"/>
    </w:rPr>
  </w:style>
  <w:style w:type="paragraph" w:styleId="Bezodstpw">
    <w:name w:val="No Spacing"/>
    <w:uiPriority w:val="1"/>
    <w:qFormat/>
    <w:rsid w:val="009B354B"/>
    <w:pPr>
      <w:spacing w:line="240" w:lineRule="auto"/>
    </w:pPr>
    <w:rPr>
      <w:rFonts w:ascii="Calibri" w:eastAsia="Calibri" w:hAnsi="Calibri"/>
      <w:sz w:val="22"/>
      <w:szCs w:val="22"/>
    </w:rPr>
  </w:style>
  <w:style w:type="paragraph" w:styleId="Akapitzlist">
    <w:name w:val="List Paragraph"/>
    <w:basedOn w:val="Normalny"/>
    <w:uiPriority w:val="34"/>
    <w:qFormat/>
    <w:rsid w:val="009B354B"/>
    <w:pPr>
      <w:ind w:left="720"/>
      <w:contextualSpacing/>
    </w:pPr>
  </w:style>
  <w:style w:type="paragraph" w:customStyle="1" w:styleId="Punktygwne">
    <w:name w:val="Punkty główne"/>
    <w:basedOn w:val="Normalny"/>
    <w:rsid w:val="009B354B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9B354B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9B354B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9B354B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9B354B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9B354B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9B354B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9B354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990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1156</Words>
  <Characters>6942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user</cp:lastModifiedBy>
  <cp:revision>18</cp:revision>
  <dcterms:created xsi:type="dcterms:W3CDTF">2019-10-24T16:42:00Z</dcterms:created>
  <dcterms:modified xsi:type="dcterms:W3CDTF">2021-09-28T08:55:00Z</dcterms:modified>
</cp:coreProperties>
</file>